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Balkenförmiges Kunststoffgehäuse mit klarer Trapezhaube für Wand- oder Deckenmontage. Optional kann die Leuchte mit einem Einbaurahmen in die Decke eingebaut werden.</w:t>
      </w:r>
      <w:br/>
      <w:r>
        <w:rPr/>
        <w:t xml:space="preserve">Durch Einsatz von Streulinsen und leistungsstarker LED-ERT-Technik wird eine optimale Lichtverteilung und Ausleuchtung der Flucht- und Rettungswege erreicht.</w:t>
      </w:r>
      <w:br/>
      <w:br/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332 mm x 48 mm x 72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4,6 W W</w:t>
      </w:r>
    </w:p>
    <w:p>
      <w:pPr/>
      <w:r>
        <w:rPr/>
        <w:t xml:space="preserve">Leistung Bereitschaftsbetrieb: 0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KEU029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KEE-EB, KE Einbaurahmen mit Prüftaster (Einzelbatterie)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KXBE, KX Betoneinputzkasten (2 teilig) - 01+02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2026-09-16T16:17:02+02:00</dcterms:created>
  <dcterms:modified xsi:type="dcterms:W3CDTF">2026-09-16T16:17:02+02:00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