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 Glas-Zylinder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Material: Aluminium Druckguss,Glas</w:t>
      </w:r>
    </w:p>
    <w:p>
      <w:pPr/>
      <w:r>
        <w:rPr/>
        <w:t xml:space="preserve">Farbe: Gelb</w:t>
      </w:r>
    </w:p>
    <w:p>
      <w:pPr/>
      <w:r>
        <w:rPr/>
        <w:t xml:space="preserve">Maße: 1360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40 W W</w:t>
      </w:r>
    </w:p>
    <w:p>
      <w:pPr/>
      <w:r>
        <w:rPr/>
        <w:t xml:space="preserve">Lichtstrom Notbetrieb: 4600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XGXU009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2026-09-16T18:47:57+02:00</dcterms:created>
  <dcterms:modified xsi:type="dcterms:W3CDTF">2026-09-16T18:47:57+02:00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