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Wandeinbau zur Ausleuchtung der Flucht- und Rettungswege nach DIN EN 60598-1, DIN EN 60598-2-22 und DIN EN 1838. </w:t>
      </w:r>
      <w:br/>
      <w:br/>
      <w:r>
        <w:rPr/>
        <w:t xml:space="preserve">Sicherheitsleuchte für die Montage in konventionellen Installations-Doppeldosen. Die Zink-Druckguss-Blende wird ohne von außen sichtbare Befestigung arretiert. Die in der Linse eingebrachte Status-LED integriert sich in die Gehäuseharmonie.</w:t>
      </w:r>
      <w:br/>
      <w:r>
        <w:rPr/>
        <w:t xml:space="preserve">Die Abstrahlcharakteristik ist für Flure und Rettungswege optimiert und durch moderne Lichttechnik besonders leistungsfähig. Die parallel zur Wand ausgerichtete Lichtverteilung ermöglicht  Montageabstände bei 1Lx von Leuchte zu Leuchte bis zu 14m.</w:t>
      </w:r>
      <w:br/>
      <w:br/>
      <w:r>
        <w:rPr/>
        <w:t xml:space="preserve">Eigenschaften:</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r>
        <w:rPr/>
        <w:t xml:space="preserve">- Geeignet für Dauer- oder Bereitschaftsschaltung</w:t>
      </w:r>
      <w:br/>
      <w:br/>
      <w:r>
        <w:rPr/>
        <w:t xml:space="preserve">  </w:t>
      </w:r>
      <w:br/>
    </w:p>
    <w:p>
      <w:pPr/>
    </w:p>
    <w:p>
      <w:pPr/>
      <w:r>
        <w:rPr/>
        <w:t xml:space="preserve">Überwachung: </w:t>
      </w:r>
    </w:p>
    <w:p>
      <w:pPr/>
      <w:r>
        <w:rPr/>
        <w:t xml:space="preserve">Mit integriertem Überwachungsbaustein mit 20-stelligem Adressierschalter, für den Betrieb an einem zentralen Stromversorgungssystem. Automatisches Prüfsystem gemäß DIN EN 62034 Typ ER, in Verbindung mit einer Anlage vom Typ MultiControl. Funktionen sind bindend einzuhalten:</w:t>
      </w:r>
    </w:p>
    <w:p>
      <w:pPr>
        <w:numPr>
          <w:ilvl w:val="0"/>
          <w:numId w:val="2"/>
        </w:numPr>
      </w:pPr>
      <w:r>
        <w:rPr/>
        <w:t xml:space="preserve">Integrierte Einzelleuchtenüberwachung</w:t>
      </w:r>
    </w:p>
    <w:p>
      <w:pPr>
        <w:numPr>
          <w:ilvl w:val="0"/>
          <w:numId w:val="2"/>
        </w:numPr>
      </w:pPr>
      <w:r>
        <w:rPr/>
        <w:t xml:space="preserve">Integrierte Leuchtenmanagerfunktion</w:t>
      </w:r>
    </w:p>
    <w:p>
      <w:pPr>
        <w:numPr>
          <w:ilvl w:val="0"/>
          <w:numId w:val="2"/>
        </w:numPr>
      </w:pPr>
      <w:r>
        <w:rPr/>
        <w:t xml:space="preserve">Einzelschaltbarkeit in Verbindung mit zentralem Stromversorgungssystem von RP</w:t>
      </w:r>
    </w:p>
    <w:p>
      <w:pPr/>
      <w:r>
        <w:rPr/>
        <w:t xml:space="preserve">Material: Zink-Druckguss</w:t>
      </w:r>
    </w:p>
    <w:p>
      <w:pPr/>
      <w:r>
        <w:rPr/>
        <w:t xml:space="preserve">Farbe: RAL 7016</w:t>
      </w:r>
    </w:p>
    <w:p>
      <w:pPr/>
      <w:r>
        <w:rPr/>
        <w:t xml:space="preserve">Maße: 20 mm x 161 mm x 107 mm</w:t>
      </w:r>
    </w:p>
    <w:p>
      <w:pPr/>
    </w:p>
    <w:p>
      <w:pPr/>
      <w:r>
        <w:rPr/>
        <w:t xml:space="preserve">lbl-mountingMethod: Wandeinbau</w:t>
      </w:r>
    </w:p>
    <w:p>
      <w:pPr/>
      <w:r>
        <w:rPr/>
        <w:t xml:space="preserve">lbl-protectionClass: 2</w:t>
      </w:r>
    </w:p>
    <w:p>
      <w:pPr/>
      <w:r>
        <w:rPr/>
        <w:t xml:space="preserve">lbl-protectionRating: IP 20</w:t>
      </w:r>
    </w:p>
    <w:p>
      <w:pPr/>
      <w:r>
        <w:rPr/>
        <w:t xml:space="preserve">lbl-impactResistanceRate: IK 7</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4,3 W W</w:t>
      </w:r>
    </w:p>
    <w:p>
      <w:pPr/>
      <w:r>
        <w:rPr/>
        <w:t xml:space="preserve">Leistung Bereitschaftsbetrieb: 0,7 W W</w:t>
      </w:r>
    </w:p>
    <w:p>
      <w:pPr/>
      <w:r>
        <w:rPr/>
        <w:t xml:space="preserve">Lichtstrom Notbetrieb: 420 lm lm</w:t>
      </w:r>
    </w:p>
    <w:p>
      <w:pPr/>
    </w:p>
    <w:p>
      <w:pPr/>
      <w:r>
        <w:rPr/>
        <w:t xml:space="preserve">Eingangsspannung AC: 230 V V</w:t>
      </w:r>
    </w:p>
    <w:p>
      <w:pPr/>
      <w:r>
        <w:rPr/>
        <w:t xml:space="preserve">Anschlussquerschnitt: 2.5 mm² mm</w:t>
      </w:r>
    </w:p>
    <w:p>
      <w:pPr/>
    </w:p>
    <w:p>
      <w:pPr/>
      <w:r>
        <w:rPr/>
        <w:t xml:space="preserve">Batterie: </w:t>
      </w:r>
    </w:p>
    <w:p>
      <w:pPr/>
    </w:p>
    <w:p>
      <w:pPr/>
      <w:r>
        <w:rPr/>
        <w:t xml:space="preserve">lbl-articleNumber: WEF029ML-AZ</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1255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2024-07-08T11:59:51+02:00</dcterms:created>
  <dcterms:modified xsi:type="dcterms:W3CDTF">2024-07-08T11:59:51+02:00</dcterms:modified>
</cp:coreProperties>
</file>

<file path=docProps/custom.xml><?xml version="1.0" encoding="utf-8"?>
<Properties xmlns="http://schemas.openxmlformats.org/officeDocument/2006/custom-properties" xmlns:vt="http://schemas.openxmlformats.org/officeDocument/2006/docPropsVTypes"/>
</file>