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Edelstahl</w:t>
      </w:r>
    </w:p>
    <w:p>
      <w:pPr/>
      <w:r>
        <w:rPr/>
        <w:t xml:space="preserve">Maße: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4,3 W W</w:t>
      </w:r>
    </w:p>
    <w:p>
      <w:pPr/>
      <w:r>
        <w:rPr/>
        <w:t xml:space="preserve">Leistung Bereitschaftsbetrieb: 0,7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lbl-articleNumber: WEF029ML-E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3A5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2024-07-08T11:59:56+02:00</dcterms:created>
  <dcterms:modified xsi:type="dcterms:W3CDTF">2024-07-08T11:59:56+02:00</dcterms:modified>
</cp:coreProperties>
</file>

<file path=docProps/custom.xml><?xml version="1.0" encoding="utf-8"?>
<Properties xmlns="http://schemas.openxmlformats.org/officeDocument/2006/custom-properties" xmlns:vt="http://schemas.openxmlformats.org/officeDocument/2006/docPropsVTypes"/>
</file>