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LED-Feuchtraumleuchte, Serie SWIM, IP66/67/68/69, IK10. Die Leuchte darf bis 10m eingetaucht werden. Gehäuse und Seitenteile aus Polycarbonat (PC), grau (UV- und Chlorresistent). Opaler Diffusor aus PC, UV- und Chlorresistent. Symmetrische Lichtverteilung und homogene Ausleuchtung. Durchgangsverdrahtung vorhanden. Netzteil, schaltbar oder DALI dimmbar, integriert. NANO Schutz auf Anfrage. Anwendungsbereich: Autowaschen, Chemische Industrie, Schwimmbäder etc.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70 mm</w:t>
      </w:r>
    </w:p>
    <w:p>
      <w:pPr/>
      <w:r>
        <w:rPr/>
        <w:t xml:space="preserve">label.zuordnungsspeicher.Height: 70 mm</w:t>
      </w:r>
    </w:p>
    <w:p>
      <w:pPr/>
      <w:r>
        <w:rPr/>
        <w:t xml:space="preserve">label.zuordnungsspeicher.Length: 1270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 mm</w:t>
      </w:r>
    </w:p>
    <w:p>
      <w:pPr/>
      <w:r>
        <w:rPr/>
        <w:t xml:space="preserve">label.zuordnungsspeicher.Height:  mm</w:t>
      </w:r>
    </w:p>
    <w:p>
      <w:pPr/>
      <w:r>
        <w:rPr/>
        <w:t xml:space="preserve">label.zuordnungsspeicher.Length: 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  <w:r>
        <w:rPr/>
        <w:t xml:space="preserve">label.zuordnungsspeicher.IKclass: wert.IKclass.IK 10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35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3800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25.6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2024-10-11T15:36:09+02:00</dcterms:created>
  <dcterms:modified xsi:type="dcterms:W3CDTF">2024-10-11T15:36:09+02:00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