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Robuste Rettungszeichenleuchte aus Zink-Druckguss zur Wandmontage nach DIN EN 60598-1, DIN EN 60598-2-22 und DIN EN 1838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Piktogramm geschützt innenliegend</w:t>
      </w:r>
      <w:br/>
      <w:br/>
      <w:r>
        <w:rPr/>
        <w:t xml:space="preserve">Geeignet für Dauer- oder Bereitschaftsschaltung. Planungssicherheit durch variablen Einsatz der Piktogramme vor Ort. Piktogramme gemäß DIN EN ISO 7010 und DIN ISO 3864 (links, rechts, oben, unten)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Überwachungsbaustein, für den Betrieb an einem 24V Stromversorgungssystem von RP. </w:t>
      </w:r>
      <w:br/>
      <w:r>
        <w:rPr/>
        <w:t xml:space="preserve">Automatisches Prüfsystem gemäß DIN EN 62034 Typ ER, in Verbindung mit einer Anlage vom Typ CoreCompact. </w:t>
      </w:r>
      <w:br/>
      <w:r>
        <w:rPr/>
        <w:t xml:space="preserve">Funktionen sind bindend einzuhalten:</w:t>
      </w:r>
    </w:p>
    <w:p>
      <w:pPr>
        <w:numPr>
          <w:ilvl w:val="0"/>
          <w:numId w:val="2"/>
        </w:numPr>
      </w:pPr>
      <w:r>
        <w:rPr/>
        <w:t xml:space="preserve">Kontinuierliche und automatische Einzelleuchtenüberwachung zur Identifikation von Fehlern</w:t>
      </w:r>
    </w:p>
    <w:p>
      <w:pPr>
        <w:numPr>
          <w:ilvl w:val="0"/>
          <w:numId w:val="2"/>
        </w:numPr>
      </w:pPr>
      <w:r>
        <w:rPr/>
        <w:t xml:space="preserve">Unveränderbare, ab Werk eindeutig vergebene, systemweit dargestellte Leuchtenidentifikation</w:t>
      </w:r>
    </w:p>
    <w:p>
      <w:pPr>
        <w:numPr>
          <w:ilvl w:val="0"/>
          <w:numId w:val="2"/>
        </w:numPr>
      </w:pPr>
      <w:r>
        <w:rPr/>
        <w:t xml:space="preserve">Grundeinstellung der Leuchten erfolgt automatisch über den Konfigurationsassistent</w:t>
      </w:r>
    </w:p>
    <w:p>
      <w:pPr>
        <w:numPr>
          <w:ilvl w:val="0"/>
          <w:numId w:val="2"/>
        </w:numPr>
      </w:pPr>
      <w:r>
        <w:rPr/>
        <w:t xml:space="preserve">Leuchten einzeln programmier- und dimmbar </w:t>
      </w:r>
    </w:p>
    <w:p>
      <w:pPr>
        <w:numPr>
          <w:ilvl w:val="0"/>
          <w:numId w:val="2"/>
        </w:numPr>
      </w:pPr>
      <w:r>
        <w:rPr/>
        <w:t xml:space="preserve">Service- und Wartungsunterstützung durch Übermittlung von live Messdaten der Leuchten an die Anlage</w:t>
      </w:r>
    </w:p>
    <w:p>
      <w:pPr>
        <w:numPr>
          <w:ilvl w:val="0"/>
          <w:numId w:val="2"/>
        </w:numPr>
      </w:pPr>
      <w:r>
        <w:rPr/>
        <w:t xml:space="preserve">Leuchten Update zentral über die Anlage möglich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58 mm x 262 mm x 188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3</w:t>
      </w:r>
    </w:p>
    <w:p>
      <w:pPr/>
      <w:r>
        <w:rPr/>
        <w:t xml:space="preserve">Schutzart (IP): IP 65</w:t>
      </w:r>
    </w:p>
    <w:p>
      <w:pPr/>
      <w:r>
        <w:rPr/>
        <w:t xml:space="preserve">Stoßfestigkeitsgrad IK: IK 8</w:t>
      </w:r>
    </w:p>
    <w:p>
      <w:pPr/>
      <w:r>
        <w:rPr/>
        <w:t xml:space="preserve">Zulässige Temperatur DS: -20 °C bis 40 °C °C</w:t>
      </w:r>
    </w:p>
    <w:p>
      <w:pPr/>
      <w:r>
        <w:rPr/>
        <w:t xml:space="preserve">Zulässige Temperatur BS: -20 °C bis 40 °C °C</w:t>
      </w:r>
    </w:p>
    <w:p>
      <w:pPr/>
      <w:r>
        <w:rPr/>
        <w:t xml:space="preserve">Erkennungsweite: 20m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2,8 W W</w:t>
      </w:r>
    </w:p>
    <w:p>
      <w:pPr/>
      <w:r>
        <w:rPr/>
        <w:t xml:space="preserve">Leistung Bereitschaftsbetrieb: 0,4 W W</w:t>
      </w:r>
    </w:p>
    <w:p>
      <w:pPr/>
    </w:p>
    <w:p>
      <w:pPr/>
      <w:r>
        <w:rPr/>
        <w:t xml:space="preserve">Eingangsspannung AC: 24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FMW509CC-AZ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FMDA001-AZ, Deckenausleger einseitig, anthrazit  passend für FM</w:t>
      </w:r>
    </w:p>
    <w:p>
      <w:pPr/>
      <w:r>
        <w:rPr/>
        <w:t xml:space="preserve">Artikelnummer: FMDA002-AZ, Deckenausleger zweiseitig anthrazit  passend für FM</w:t>
      </w:r>
    </w:p>
    <w:p>
      <w:pPr/>
      <w:r>
        <w:rPr/>
        <w:t xml:space="preserve">Artikelnummer: FMFH, FM Flexible Wandhalterung</w:t>
      </w:r>
    </w:p>
    <w:p>
      <w:pPr/>
      <w:r>
        <w:rPr/>
        <w:t xml:space="preserve">Artikelnummer: FMDA002, Deckenausleger zweiseitig weiß  passend für FM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C0AB4C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2026-09-16T18:37:57+02:00</dcterms:created>
  <dcterms:modified xsi:type="dcterms:W3CDTF">2026-09-16T18:37:57+02:00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