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LED-Sicherheitsleuchte zum Deckeneinbau zur Ausleuchtung der Flucht- und Rettungswege nach DIN EN 60598-1, DIN EN 60598-2-22 und DIN EN 1838. </w:t>
      </w:r>
      <w:br/>
      <w:r>
        <w:rPr/>
        <w:t xml:space="preserve">  </w:t>
      </w:r>
      <w:br/>
      <w:r>
        <w:rPr/>
        <w:t xml:space="preserve">Das Design der IL Leuchte besticht durch zeitlose Eleganz. Die Sicherheitsleuchte ist mit einem neuartigem, extrem zeitsparenden Deckeneinaumechanismus ausgestattet. Die Leuchte besteht aus nur 2 Teilen, wobei der Deckeneinbaukörper die Netzanschlußklemmen und Zugentlastung beinhaltet. Die eigentliche Leuchte wird werkzeuglos montiert und ist bei Demontage netzspannungsfrei.</w:t>
      </w:r>
      <w:br/>
      <w:r>
        <w:rPr/>
        <w:t xml:space="preserve">Die moderne Lichttechnik ist besonders leistungsfähig. Große Montageabstände sind jederzeit realisierbar. </w:t>
      </w:r>
      <w:br/>
      <w:br/>
    </w:p>
    <w:p>
      <w:pPr/>
    </w:p>
    <w:p>
      <w:pPr/>
      <w:r>
        <w:rPr/>
        <w:t xml:space="preserve">Überwachung: </w:t>
      </w:r>
    </w:p>
    <w:p>
      <w:pPr/>
      <w:r>
        <w:rPr/>
        <w:t xml:space="preserve">Mit integriertem Überwachungsbaustein, für den Betrieb an einem 24V Stromversorgungssystem von RP. </w:t>
      </w:r>
      <w:br/>
      <w:r>
        <w:rPr/>
        <w:t xml:space="preserve">Automatisches Prüfsystem gemäß DIN EN 62034 Typ ER, in Verbindung mit einer Anlage vom Typ CoreCompact. </w:t>
      </w:r>
      <w:br/>
      <w:r>
        <w:rPr/>
        <w:t xml:space="preserve">Funktionen sind bindend einzuhalten:</w:t>
      </w:r>
    </w:p>
    <w:p>
      <w:pPr>
        <w:numPr>
          <w:ilvl w:val="0"/>
          <w:numId w:val="2"/>
        </w:numPr>
      </w:pPr>
      <w:r>
        <w:rPr/>
        <w:t xml:space="preserve">Kontinuierliche und automatische Einzelleuchtenüberwachung zur Identifikation von Fehlern</w:t>
      </w:r>
    </w:p>
    <w:p>
      <w:pPr>
        <w:numPr>
          <w:ilvl w:val="0"/>
          <w:numId w:val="2"/>
        </w:numPr>
      </w:pPr>
      <w:r>
        <w:rPr/>
        <w:t xml:space="preserve">Unveränderbare, ab Werk eindeutig vergebene, systemweit dargestellte Leuchtenidentifikation</w:t>
      </w:r>
    </w:p>
    <w:p>
      <w:pPr>
        <w:numPr>
          <w:ilvl w:val="0"/>
          <w:numId w:val="2"/>
        </w:numPr>
      </w:pPr>
      <w:r>
        <w:rPr/>
        <w:t xml:space="preserve">Grundeinstellung der Leuchten erfolgt automatisch über den Konfigurationsassistent</w:t>
      </w:r>
    </w:p>
    <w:p>
      <w:pPr>
        <w:numPr>
          <w:ilvl w:val="0"/>
          <w:numId w:val="2"/>
        </w:numPr>
      </w:pPr>
      <w:r>
        <w:rPr/>
        <w:t xml:space="preserve">Leuchten einzeln programmier- und dimmbar </w:t>
      </w:r>
    </w:p>
    <w:p>
      <w:pPr>
        <w:numPr>
          <w:ilvl w:val="0"/>
          <w:numId w:val="2"/>
        </w:numPr>
      </w:pPr>
      <w:r>
        <w:rPr/>
        <w:t xml:space="preserve">Service- und Wartungsunterstützung durch Übermittlung von live Messdaten der Leuchten an die Anlage</w:t>
      </w:r>
    </w:p>
    <w:p>
      <w:pPr>
        <w:numPr>
          <w:ilvl w:val="0"/>
          <w:numId w:val="2"/>
        </w:numPr>
      </w:pPr>
      <w:r>
        <w:rPr/>
        <w:t xml:space="preserve">Leuchten Update zentral über die Anlage möglich</w:t>
      </w:r>
    </w:p>
    <w:p>
      <w:pPr/>
      <w:r>
        <w:rPr/>
        <w:t xml:space="preserve">Material: Kunststoff</w:t>
      </w:r>
    </w:p>
    <w:p>
      <w:pPr/>
      <w:r>
        <w:rPr/>
        <w:t xml:space="preserve">Farbe: RAL 9003</w:t>
      </w:r>
    </w:p>
    <w:p>
      <w:pPr/>
      <w:r>
        <w:rPr/>
        <w:t xml:space="preserve">Durchmesser: 122 mm</w:t>
      </w:r>
    </w:p>
    <w:p>
      <w:pPr/>
    </w:p>
    <w:p>
      <w:pPr/>
      <w:r>
        <w:rPr/>
        <w:t xml:space="preserve">Montageart: Deckeneinbau</w:t>
      </w:r>
    </w:p>
    <w:p>
      <w:pPr/>
      <w:r>
        <w:rPr/>
        <w:t xml:space="preserve">Schutzklasse: 3</w:t>
      </w:r>
    </w:p>
    <w:p>
      <w:pPr/>
      <w:r>
        <w:rPr/>
        <w:t xml:space="preserve">Schutzart (IP): IP 20</w:t>
      </w:r>
    </w:p>
    <w:p>
      <w:pPr/>
      <w:r>
        <w:rPr/>
        <w:t xml:space="preserve">Stoßfestigkeitsgrad IK: IK ≥ 3</w:t>
      </w:r>
    </w:p>
    <w:p>
      <w:pPr/>
      <w:r>
        <w:rPr/>
        <w:t xml:space="preserve">Zulässige Temperatur DS: -5 °C bis 40 °C °C</w:t>
      </w:r>
    </w:p>
    <w:p>
      <w:pPr/>
      <w:r>
        <w:rPr/>
        <w:t xml:space="preserve">Zulässige Temperatur BS: -5 °C bis 40 °C °C</w:t>
      </w:r>
    </w:p>
    <w:p>
      <w:pPr/>
      <w:r>
        <w:rPr/>
        <w:t xml:space="preserve">Piktogramm: Nein</w:t>
      </w:r>
    </w:p>
    <w:p>
      <w:pPr/>
    </w:p>
    <w:p>
      <w:pPr/>
      <w:r>
        <w:rPr/>
        <w:t xml:space="preserve">Leistung Dauerbetrieb: 2,8 W W</w:t>
      </w:r>
    </w:p>
    <w:p>
      <w:pPr/>
      <w:r>
        <w:rPr/>
        <w:t xml:space="preserve">Leistung Bereitschaftsbetrieb: 0,4 W W</w:t>
      </w:r>
    </w:p>
    <w:p>
      <w:pPr/>
      <w:r>
        <w:rPr/>
        <w:t xml:space="preserve">Lichtstrom Notbetrieb: 240 lm lm</w:t>
      </w:r>
    </w:p>
    <w:p>
      <w:pPr/>
    </w:p>
    <w:p>
      <w:pPr/>
      <w:r>
        <w:rPr/>
        <w:t xml:space="preserve">Eingangsspannung AC: 24 V V</w:t>
      </w:r>
    </w:p>
    <w:p>
      <w:pPr/>
      <w:r>
        <w:rPr/>
        <w:t xml:space="preserve">Anschlussquerschnitt: 2.5 mm² mm</w:t>
      </w:r>
    </w:p>
    <w:p>
      <w:pPr/>
    </w:p>
    <w:p>
      <w:pPr/>
      <w:r>
        <w:rPr/>
        <w:t xml:space="preserve">Batterie: </w:t>
      </w:r>
    </w:p>
    <w:p>
      <w:pPr/>
    </w:p>
    <w:p>
      <w:pPr/>
      <w:r>
        <w:rPr/>
        <w:t xml:space="preserve">Artikelnummer: ILEL529CC</w:t>
      </w:r>
    </w:p>
    <w:p>
      <w:pPr/>
    </w:p>
    <w:p>
      <w:pPr/>
      <w:r>
        <w:rPr/>
        <w:t xml:space="preserve">Zubehör:</w:t>
      </w:r>
    </w:p>
    <w:p>
      <w:pPr/>
      <w:r>
        <w:rPr/>
        <w:t xml:space="preserve">Artikelnummer: BALLPLX-ILE, Ballschutzhaube 245x245x21mm inkl. Laschen Plexiglas klar für ILE, PMMA vergütet</w:t>
      </w:r>
    </w:p>
    <w:p>
      <w:pPr/>
      <w:r>
        <w:rPr/>
        <w:t xml:space="preserve">Artikelnummer: ILE-OEF-PC, IL-Einbau Öffnungshilfe aus Kunststoff</w:t>
      </w:r>
    </w:p>
    <w:p>
      <w:pPr/>
    </w:p>
    <w:p>
      <w:pPr/>
      <w:r>
        <w:rPr/>
        <w:t xml:space="preserve">Fabrikat: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AD06915E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2026-09-16T16:55:42+02:00</dcterms:created>
  <dcterms:modified xsi:type="dcterms:W3CDTF">2026-09-16T16:55:42+02:00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