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 / Sicherheitsleuchte gem. DIN EN 60598-1, DIN EN 60598-2-22 und DIN EN 1838. </w:t>
      </w:r>
      <w:br/>
      <w:br/>
      <w:r>
        <w:rPr/>
        <w:t xml:space="preserve">Kunststoﬀ  LED Rettungszeichenleuchte mit trapezförmig verjüngter Haube zur Decken oder Flaggenmontage.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168 mm x 236 mm x 136 mm</w:t>
      </w:r>
    </w:p>
    <w:p>
      <w:pPr/>
      <w:r>
        <w:rPr/>
        <w:t xml:space="preserve">Durchmesser:  mm</w:t>
      </w:r>
    </w:p>
    <w:p>
      <w:pPr/>
    </w:p>
    <w:p>
      <w:pPr/>
      <w:r>
        <w:rPr/>
        <w:t xml:space="preserve">Montageart: Deckenaufbau</w:t>
      </w:r>
    </w:p>
    <w:p>
      <w:pPr/>
      <w:r>
        <w:rPr/>
        <w:t xml:space="preserve">Schutzklasse: 2</w:t>
      </w:r>
    </w:p>
    <w:p>
      <w:pPr/>
      <w:r>
        <w:rPr/>
        <w:t xml:space="preserve">Schutzart (IP): IP 65</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Leistung Dauerbetrieb: 2,9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LFP3216-SET-2AKKU</w:t>
      </w:r>
    </w:p>
    <w:p>
      <w:pPr/>
    </w:p>
    <w:p>
      <w:pPr/>
      <w:r>
        <w:rPr/>
        <w:t xml:space="preserve">Artikelnummer: PMD401WL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903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2024-10-11T15:52:06+02:00</dcterms:created>
  <dcterms:modified xsi:type="dcterms:W3CDTF">2024-10-11T15:52:06+02:00</dcterms:modified>
</cp:coreProperties>
</file>

<file path=docProps/custom.xml><?xml version="1.0" encoding="utf-8"?>
<Properties xmlns="http://schemas.openxmlformats.org/officeDocument/2006/custom-properties" xmlns:vt="http://schemas.openxmlformats.org/officeDocument/2006/docPropsVTypes"/>
</file>