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Kunststoff</w:t>
      </w:r>
    </w:p>
    <w:p>
      <w:pPr/>
      <w:r>
        <w:rPr/>
        <w:t xml:space="preserve">Farbe: RAL 9003</w:t>
      </w:r>
    </w:p>
    <w:p>
      <w:pPr/>
      <w:r>
        <w:rPr/>
        <w:t xml:space="preserve">Maße: 80.9 mm x 417.5 mm x 245.5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40m m</w:t>
      </w:r>
    </w:p>
    <w:p>
      <w:pPr/>
      <w:r>
        <w:rPr/>
        <w:t xml:space="preserve">Piktogramm: Einzeln n.A.</w:t>
      </w:r>
    </w:p>
    <w:p>
      <w:pPr/>
    </w:p>
    <w:p>
      <w:pPr/>
      <w:r>
        <w:rPr/>
        <w:t xml:space="preserve">Leistung Dauerbetrieb: 3,7 W W</w:t>
      </w:r>
    </w:p>
    <w:p>
      <w:pPr/>
      <w:r>
        <w:rPr/>
        <w:t xml:space="preserve">Leistung Bereitschaftsbetrieb: 0,4 W W</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GABD509CC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255F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2026-09-16T19:17:27+02:00</dcterms:created>
  <dcterms:modified xsi:type="dcterms:W3CDTF">2026-09-16T19:17:27+02:00</dcterms:modified>
</cp:coreProperties>
</file>

<file path=docProps/custom.xml><?xml version="1.0" encoding="utf-8"?>
<Properties xmlns="http://schemas.openxmlformats.org/officeDocument/2006/custom-properties" xmlns:vt="http://schemas.openxmlformats.org/officeDocument/2006/docPropsVTypes"/>
</file>