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88mm x 88mm x 4mm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3,1W W</w:t>
      </w:r>
    </w:p>
    <w:p>
      <w:pPr/>
      <w:r>
        <w:rPr/>
        <w:t xml:space="preserve">Leistung Bereitschaftsbetrieb: 0,4W W</w:t>
      </w:r>
    </w:p>
    <w:p>
      <w:pPr/>
      <w:r>
        <w:rPr/>
        <w:t xml:space="preserve">Lichtstrom Notbetrieb: 450lm lm</w:t>
      </w:r>
    </w:p>
    <w:p>
      <w:pPr/>
    </w:p>
    <w:p>
      <w:pPr/>
      <w:r>
        <w:rPr/>
        <w:t xml:space="preserve">Eingangsspannung AC: 24V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EEQL539CC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944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2026-06-23T08:44:14+02:00</dcterms:created>
  <dcterms:modified xsi:type="dcterms:W3CDTF">2026-06-23T08:44:14+02:00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