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Erkennungsweite: 20m m</w:t>
      </w:r>
    </w:p>
    <w:p>
      <w:pPr/>
      <w:r>
        <w:rPr/>
        <w:t xml:space="preserve">Piktogramm: Set</w:t>
      </w:r>
    </w:p>
    <w:p>
      <w:pPr/>
    </w:p>
    <w:p>
      <w:pPr/>
      <w:r>
        <w:rPr/>
        <w:t xml:space="preserve">Artikelnummer: PMD423SC-TT</w:t>
      </w:r>
    </w:p>
    <w:p>
      <w:pPr/>
    </w:p>
    <w:p>
      <w:pPr/>
      <w:r>
        <w:rPr/>
        <w:t xml:space="preserve">Zubehör:</w:t>
      </w:r>
    </w:p>
    <w:p>
      <w:pPr/>
      <w:r>
        <w:rPr/>
        <w:t xml:space="preserve">Artikelnummer: PME, Einbaurahmen für Leuchtentyp PMW und  PMD</w:t>
      </w:r>
    </w:p>
    <w:p>
      <w:pPr/>
      <w:r>
        <w:rPr/>
        <w:t xml:space="preserve">Artikelnummer: LFP3233.01-TT-SET-2AKKUS, LiFePO4 3,2V / 3,3Ah, Tieftemperatur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BBA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2026-09-16T19:13:58+02:00</dcterms:created>
  <dcterms:modified xsi:type="dcterms:W3CDTF">2026-09-16T19:13:58+02:00</dcterms:modified>
</cp:coreProperties>
</file>

<file path=docProps/custom.xml><?xml version="1.0" encoding="utf-8"?>
<Properties xmlns="http://schemas.openxmlformats.org/officeDocument/2006/custom-properties" xmlns:vt="http://schemas.openxmlformats.org/officeDocument/2006/docPropsVTypes"/>
</file>