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LED-Sicherheitsleuchte zur Ausleuchtung der Flucht- und Rettungswege nach DIN EN 60598-1, DIN EN 60598-2-22 und DIN EN 1838</w:t>
      </w:r>
      <w:br/>
      <w:br/>
      <w:r>
        <w:rPr/>
        <w:t xml:space="preserve">Robuste Wand-Aufbauleuchte aus Zink-Druckguss  zur Ausleuchtung der Flucht- und Rettungswege. Geeignet für die Verwendung im Innen- und Außenbereich z.B. über Ausgängen. Durch die in die eingebrachten Streulinsen wird eine optimale Lichtverteilung und Ausleuchtung der Flucht- und Rettungswege erreicht.</w:t>
      </w:r>
      <w:br/>
      <w:br/>
      <w:r>
        <w:rPr/>
        <w:t xml:space="preserve">Erhältlich in den Farben Weiß und Anthrazit.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Schrauben verdeckt von vorne nicht sichtbar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 Überwachungseinrichtung vom Typ Wireless Basic</w:t>
      </w:r>
    </w:p>
    <w:p>
      <w:pPr>
        <w:numPr>
          <w:ilvl w:val="0"/>
          <w:numId w:val="2"/>
        </w:numPr>
      </w:pPr>
      <w:r>
        <w:rPr/>
        <w:t xml:space="preserve">Zeitsparende Konfiguration und Inbetriebnahme sowie Überwachung mittels Bluetooth per Android App</w:t>
      </w:r>
    </w:p>
    <w:p>
      <w:pPr>
        <w:numPr>
          <w:ilvl w:val="0"/>
          <w:numId w:val="2"/>
        </w:numPr>
      </w:pPr>
      <w:r>
        <w:rPr/>
        <w:t xml:space="preserve">Betrieb im Offline-Modus oder optional über LIGHTLINX® mit vielseitigen Cloud-Funktionen</w:t>
      </w:r>
    </w:p>
    <w:p>
      <w:pPr>
        <w:numPr>
          <w:ilvl w:val="0"/>
          <w:numId w:val="2"/>
        </w:numPr>
      </w:pPr>
      <w:r>
        <w:rPr/>
        <w:t xml:space="preserve">Ausführung mit automatischem Prüfsystem gemäß DIN EN 62034 Typ S inkl. Test-Taster SelfControl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WirelessBasic App frei wählbar)</w:t>
      </w:r>
    </w:p>
    <w:p>
      <w:pPr>
        <w:numPr>
          <w:ilvl w:val="0"/>
          <w:numId w:val="2"/>
        </w:numPr>
      </w:pPr>
      <w:r>
        <w:rPr/>
        <w:t xml:space="preserve">Konfigurierbarer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315 mm x 65 mm x 140 mm</w:t>
      </w:r>
    </w:p>
    <w:p>
      <w:pPr/>
    </w:p>
    <w:p>
      <w:pPr/>
      <w:r>
        <w:rPr/>
        <w:t xml:space="preserve">Montageart: Wandaufbau</w:t>
      </w:r>
    </w:p>
    <w:p>
      <w:pPr/>
      <w:r>
        <w:rPr/>
        <w:t xml:space="preserve">Schutzklasse: 1</w:t>
      </w:r>
    </w:p>
    <w:p>
      <w:pPr/>
      <w:r>
        <w:rPr/>
        <w:t xml:space="preserve">Schutzart (IP): IP 65</w:t>
      </w:r>
    </w:p>
    <w:p>
      <w:pPr/>
      <w:r>
        <w:rPr/>
        <w:t xml:space="preserve">Stoßfestigkeitsgrad IK: IK 8</w:t>
      </w:r>
    </w:p>
    <w:p>
      <w:pPr/>
      <w:r>
        <w:rPr/>
        <w:t xml:space="preserve">Zulässige Temperatur DS: -25 °C bis 40 °C °C</w:t>
      </w:r>
    </w:p>
    <w:p>
      <w:pPr/>
      <w:r>
        <w:rPr/>
        <w:t xml:space="preserve">Zulässige Temperatur BS: -25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3,9 W W</w:t>
      </w:r>
    </w:p>
    <w:p>
      <w:pPr/>
      <w:r>
        <w:rPr/>
        <w:t xml:space="preserve">Leistung Bereitschaftsbetrieb: 1,5 W W</w:t>
      </w:r>
    </w:p>
    <w:p>
      <w:pPr/>
      <w:r>
        <w:rPr/>
        <w:t xml:space="preserve">Lichtstrom Notbetrieb: 85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LFPN3233.01-TT</w:t>
      </w:r>
    </w:p>
    <w:p>
      <w:pPr/>
    </w:p>
    <w:p>
      <w:pPr/>
      <w:r>
        <w:rPr/>
        <w:t xml:space="preserve">Artikelnummer: ZAW418WB-TT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525A50B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2026-09-16T19:20:38+02:00</dcterms:created>
  <dcterms:modified xsi:type="dcterms:W3CDTF">2026-09-16T19:20:38+02:00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