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56.1 mm x 417.5 mm x 245.5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p>
    <w:p>
      <w:pPr/>
      <w:r>
        <w:rPr/>
        <w:t xml:space="preserve">Batterie: LFPN3212.01-SET</w:t>
      </w:r>
    </w:p>
    <w:p>
      <w:pPr/>
    </w:p>
    <w:p>
      <w:pPr/>
      <w:r>
        <w:rPr/>
        <w:t xml:space="preserve">Artikelnummer: GABW403SC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784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2026-09-16T19:16:33+02:00</dcterms:created>
  <dcterms:modified xsi:type="dcterms:W3CDTF">2026-09-16T19:16:33+02:00</dcterms:modified>
</cp:coreProperties>
</file>

<file path=docProps/custom.xml><?xml version="1.0" encoding="utf-8"?>
<Properties xmlns="http://schemas.openxmlformats.org/officeDocument/2006/custom-properties" xmlns:vt="http://schemas.openxmlformats.org/officeDocument/2006/docPropsVTypes"/>
</file>