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Aluminiumprofil-Scheibenleuchte nach DIN EN60598-1, DIN EN 60598-2-22 und DIN EN 1838.</w:t>
      </w:r>
      <w:br/>
      <w:br/>
      <w:r>
        <w:rPr/>
        <w:t xml:space="preserve">Innovative Aluminium LED Scheibenleuchte für Universalmontage durch Multifunktionalen Leuchtenkörper (Wand/Decke).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Maße: 54 mm x 277 mm x 184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ASMU418WL-WS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A5EE6F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2026-09-16T18:36:42+02:00</dcterms:created>
  <dcterms:modified xsi:type="dcterms:W3CDTF">2026-09-16T18:36:42+02:00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