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Robuste Wand-Aufbauleuchte aus Zink-Druckguss  zur Ausleuchtung der Flucht- und Rettungswege. Geeignet für die Verwendung im Innen- und Außenbereich z.B. über Ausgängen. Durch die in die eingebrachten Streulinsen wird eine optimale Lichtverteilung und Ausleuchtung der Flucht- und Rettungswege erreicht.</w:t>
      </w:r>
      <w:br/>
      <w:br/>
      <w:r>
        <w:rPr/>
        <w:t xml:space="preserve">Erhältlich in den Farben Weiß und Anthrazit.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Schrauben verdeckt von vorne nicht sichtbar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315 mm x 65 mm x 140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-5 °C bis 35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1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LFP3216.01, {{Produkt - BatteryPerformance - BatteryTechnology (P:17:110)}} Batterie</w:t>
      </w:r>
    </w:p>
    <w:p>
      <w:pPr/>
    </w:p>
    <w:p>
      <w:pPr/>
      <w:r>
        <w:rPr/>
        <w:t xml:space="preserve">Artikelnummer: ZAW411SC-AZ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DAD28D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2026-09-16T17:11:16+02:00</dcterms:created>
  <dcterms:modified xsi:type="dcterms:W3CDTF">2026-09-16T17:11:16+02:00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