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Slim synthetic luminaire for universal mounting wall/ceiling as well as wall brackets via the included adapter. With additional downwards light emission. Housing can be opened without the use of tools.  Suitable for continuous mode or stand-by mode. Reliable planning due to a toolfree and variable, on-site use of the pictograms. Set of pictograms (left, right, bottom, top) is included in the scope of delivery. </w:t>
      </w:r>
    </w:p>
    <w:p>
      <w:pPr/>
    </w:p>
    <w:p>
      <w:pPr/>
      <w:r>
        <w:rPr/>
        <w:t xml:space="preserve">Material: Plastic</w:t>
      </w:r>
    </w:p>
    <w:p>
      <w:pPr/>
      <w:r>
        <w:rPr/>
        <w:t xml:space="preserve">Color: RAL 9003</w:t>
      </w:r>
    </w:p>
    <w:p>
      <w:pPr/>
      <w:r>
        <w:rPr/>
        <w:t xml:space="preserve">Dimensions: 70 mm x 260 mm x 155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Universal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43</w:t>
      </w:r>
    </w:p>
    <w:p>
      <w:pPr/>
      <w:r>
        <w:rPr/>
        <w:t xml:space="preserve">lbl-impactResistanceRate: IK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 W W</w:t>
      </w:r>
    </w:p>
    <w:p>
      <w:pPr/>
      <w:r>
        <w:rPr/>
        <w:t xml:space="preserve">Luminous Flux Emergency Operation: 300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lbl-articleNumber: KDU019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DSA, cord suspension set 1,5m</w:t>
      </w:r>
    </w:p>
    <w:p>
      <w:pPr/>
      <w:r>
        <w:rPr/>
        <w:t xml:space="preserve">lbl-articleNumber: BALL1, Ball protection (6W) 320x220x120mm  RAL9010, for KD, KM, KS, LM, SD, VM</w:t>
      </w:r>
    </w:p>
    <w:p>
      <w:pPr/>
      <w:r>
        <w:rPr/>
        <w:t xml:space="preserve">lbl-articleNumber: 2PW-EB</w:t>
      </w:r>
    </w:p>
    <w:p>
      <w:pPr/>
      <w:r>
        <w:rPr/>
        <w:t xml:space="preserve">lbl-articleNumber: 2DW-EB</w:t>
      </w:r>
    </w:p>
    <w:p>
      <w:pPr/>
      <w:r>
        <w:rPr/>
        <w:t xml:space="preserve">lbl-articleNumber: BALLPLX-KD, Ball protection  380x280x100mm incl. fastening Plexiglas clear for KDU wall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2024-07-09T07:46:25+02:00</dcterms:created>
  <dcterms:modified xsi:type="dcterms:W3CDTF">2024-07-09T07:46:25+02:00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