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Escape sign luminaire according to DIN EN 60598-1, DIN EN 60598-2-22 and DIN EN 1838</w:t>
      </w:r>
      <w:br/>
      <w:r>
        <w:rPr/>
        <w:t xml:space="preserve">  </w:t>
      </w:r>
      <w:br/>
      <w:r>
        <w:rPr/>
        <w:t xml:space="preserve">Metal escape sign luminaire for recessed wall mounting, with front frame secured by screws.</w:t>
      </w:r>
      <w:br/>
      <w:r>
        <w:rPr/>
        <w:t xml:space="preserve"> </w:t>
      </w:r>
      <w:br/>
      <w:r>
        <w:rPr/>
        <w:t xml:space="preserve">Suitable for continuous or stand-by operation. Planning reliability due to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Metal</w:t>
      </w:r>
    </w:p>
    <w:p>
      <w:pPr/>
      <w:r>
        <w:rPr/>
        <w:t xml:space="preserve">Color: RAL 9003</w:t>
      </w:r>
    </w:p>
    <w:p>
      <w:pPr/>
      <w:r>
        <w:rPr/>
        <w:t xml:space="preserve">Dimensions: 65 mm x 280 mm x 160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Wandeinbau</w:t>
      </w:r>
    </w:p>
    <w:p>
      <w:pPr/>
      <w:r>
        <w:rPr/>
        <w:t xml:space="preserve">lbl-protectionClass: 1</w:t>
      </w:r>
    </w:p>
    <w:p>
      <w:pPr/>
      <w:r>
        <w:rPr/>
        <w:t xml:space="preserve">lbl-protectionRating: IP 40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5,2 W W</w:t>
      </w:r>
    </w:p>
    <w:p>
      <w:pPr/>
      <w:r>
        <w:rPr/>
        <w:t xml:space="preserve">Power non-maintained mode: 1,1 W W</w:t>
      </w:r>
    </w:p>
    <w:p>
      <w:pPr/>
      <w:r>
        <w:rPr/>
        <w:t xml:space="preserve">Luminous Flux Emergency Operation: 300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U6E019ML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U6BE, U6 concreate housing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AC5A30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2024-07-03T08:45:56+02:00</dcterms:created>
  <dcterms:modified xsi:type="dcterms:W3CDTF">2024-07-03T08:45:56+02:00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