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34 mm x 250 mm x 174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-30 °C To 40 °C celsius</w:t>
      </w:r>
    </w:p>
    <w:p>
      <w:pPr/>
      <w:r>
        <w:rPr/>
        <w:t xml:space="preserve">allowed-temperature-bs: -30 °C To 40 °C celsius</w:t>
      </w:r>
    </w:p>
    <w:p>
      <w:pPr/>
      <w:r>
        <w:rPr/>
        <w:t xml:space="preserve">~lbl-lv-erkennungsweite: 22m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~lbl-lv-LeistungDauerbetrieb: 3,2 W W</w:t>
      </w:r>
    </w:p>
    <w:p>
      <w:pPr/>
      <w:r>
        <w:rPr/>
        <w:t xml:space="preserve">~lbl-lv-LeistungBereitschaftsbetrieb: 1 W W</w:t>
      </w:r>
    </w:p>
    <w:p>
      <w:pPr/>
      <w:r>
        <w:rPr/>
        <w:t xml:space="preserve">~lbl-lv-LichtstromNotbetrieb: 220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</w:t>
      </w:r>
    </w:p>
    <w:p>
      <w:pPr/>
    </w:p>
    <w:p>
      <w:pPr/>
      <w:r>
        <w:rPr/>
        <w:t xml:space="preserve">lbl-articleNumber: KSU019ML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FAA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2024-07-02T11:38:54+02:00</dcterms:created>
  <dcterms:modified xsi:type="dcterms:W3CDTF">2024-07-02T11:38:54+02:00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