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disk luminaire for surface wall mounting with wall bracket.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welds or bending edges</w:t>
      </w:r>
      <w:br/>
      <w:r>
        <w:rPr/>
        <w:t xml:space="preserve">- Flag mounting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with 20-digit addressing switch, for operation on a central power supply system. Automatic test system according to DIN EN 62034 type ER, in connection with a system of type MultiControl.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Integrated luminaire manager function</w:t>
      </w:r>
    </w:p>
    <w:p>
      <w:pPr>
        <w:numPr>
          <w:ilvl w:val="0"/>
          <w:numId w:val="2"/>
        </w:numPr>
      </w:pPr>
      <w:r>
        <w:rPr/>
        <w:t xml:space="preserve">Individual switchability in conjunction with RP ELS - central power supply system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80 mm x 372 mm x 229 mm</w:t>
      </w:r>
    </w:p>
    <w:p>
      <w:pPr/>
    </w:p>
    <w:p>
      <w:pPr/>
      <w:r>
        <w:rPr/>
        <w:t xml:space="preserve">Mounting method: Wandaufbau-Flagge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4,5 W W</w:t>
      </w:r>
    </w:p>
    <w:p>
      <w:pPr/>
      <w:r>
        <w:rPr/>
        <w:t xml:space="preserve">Power non-maintained mode: 1,1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AXWA009ML-E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EEF4C3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2026-09-16T18:31:00+02:00</dcterms:created>
  <dcterms:modified xsi:type="dcterms:W3CDTF">2026-09-16T18:31:00+02:00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