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-20 °C to 40 °C °C</w:t>
      </w:r>
    </w:p>
    <w:p>
      <w:pPr/>
      <w:r>
        <w:rPr/>
        <w:t xml:space="preserve">Allowed temperature BS: -20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3,5 W W</w:t>
      </w:r>
    </w:p>
    <w:p>
      <w:pPr/>
      <w:r>
        <w:rPr/>
        <w:t xml:space="preserve">Power non-maintained mode: 1,1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AMEC009ML-E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BA9120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2026-09-16T18:38:21+02:00</dcterms:created>
  <dcterms:modified xsi:type="dcterms:W3CDTF">2026-09-16T18:38:21+02:00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