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moisture-proof luminaire, LUKA series, IP66. Resistant to ammonia and oil. Housing made from steel plate. Diffuser made from safety glass. Feed-through wiring present. Power supply, can be switched or dimmed (DALI dimmer), integrated. DC compatibility and NANO protection on request. Suitable for use in the food industry. Area of application: car washes, chemical industry, kitchens etc.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192 mm</w:t>
      </w:r>
    </w:p>
    <w:p>
      <w:pPr/>
      <w:r>
        <w:rPr/>
        <w:t xml:space="preserve">label.zuordnungsspeicher.Height: 90 mm</w:t>
      </w:r>
    </w:p>
    <w:p>
      <w:pPr/>
      <w:r>
        <w:rPr/>
        <w:t xml:space="preserve">label.zuordnungsspeicher.Length: 1305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250 mm</w:t>
      </w:r>
    </w:p>
    <w:p>
      <w:pPr/>
      <w:r>
        <w:rPr/>
        <w:t xml:space="preserve">label.zuordnungsspeicher.Height: 150 mm</w:t>
      </w:r>
    </w:p>
    <w:p>
      <w:pPr/>
      <w:r>
        <w:rPr/>
        <w:t xml:space="preserve">label.zuordnungsspeicher.Length: 1360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70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7900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21.5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2024-10-11T15:35:18+02:00</dcterms:created>
  <dcterms:modified xsi:type="dcterms:W3CDTF">2024-10-11T15:35:18+02:00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