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in accordance with DIN EN 60598-1, DIN EN 60598-2-22 and DIN EN 1838. </w:t>
      </w:r>
      <w:br/>
      <w:br/>
      <w:r>
        <w:rPr/>
        <w:t xml:space="preserve">Safety luminaire for mounting in conventional installation boxes. The zinc die-cast lens locks into place without any visible external fastening. The status LED integrated in the lens blends into the harmony of the housing. </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10m.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p>
    <w:p>
      <w:pPr/>
      <w:r>
        <w:rPr/>
        <w:t xml:space="preserve">Monitoring: </w:t>
      </w:r>
    </w:p>
    <w:p>
      <w:pPr/>
      <w:r>
        <w:rPr/>
        <w:t xml:space="preserve">With integrated monitoring module, for operation on a 24V power supply system. Automatic test system in accordance with DIN EN 62034 type ER, in conjunction with a CoreCompact system. Functions must be complied with:</w:t>
      </w:r>
    </w:p>
    <w:p>
      <w:pPr>
        <w:numPr>
          <w:ilvl w:val="0"/>
          <w:numId w:val="2"/>
        </w:numPr>
      </w:pPr>
      <w:r>
        <w:rPr/>
        <w:t xml:space="preserve">Integrated individual luminaire monitoring</w:t>
      </w:r>
    </w:p>
    <w:p>
      <w:pPr>
        <w:numPr>
          <w:ilvl w:val="0"/>
          <w:numId w:val="2"/>
        </w:numPr>
      </w:pPr>
      <w:r>
        <w:rPr/>
        <w:t xml:space="preserve">Automatic addressing via configuration wizard</w:t>
      </w:r>
    </w:p>
    <w:p>
      <w:pPr>
        <w:numPr>
          <w:ilvl w:val="0"/>
          <w:numId w:val="2"/>
        </w:numPr>
      </w:pPr>
      <w:r>
        <w:rPr/>
        <w:t xml:space="preserve">Luminaires can be individually programmed and dimmed with RP's central power supply system</w:t>
      </w:r>
    </w:p>
    <w:p>
      <w:pPr>
        <w:numPr>
          <w:ilvl w:val="0"/>
          <w:numId w:val="2"/>
        </w:numPr>
      </w:pPr>
      <w:r>
        <w:rPr/>
        <w:t xml:space="preserve">Luminaire update via the system</w:t>
      </w:r>
    </w:p>
    <w:p>
      <w:pPr/>
      <w:r>
        <w:rPr/>
        <w:t xml:space="preserve">Material: Zinc die-cast</w:t>
      </w:r>
    </w:p>
    <w:p>
      <w:pPr/>
      <w:r>
        <w:rPr/>
        <w:t xml:space="preserve">Color: RAL 7016</w:t>
      </w:r>
    </w:p>
    <w:p>
      <w:pPr/>
      <w:r>
        <w:rPr/>
        <w:t xml:space="preserve">Dimensions: 20 mm x 90 mm x 90 mm</w:t>
      </w:r>
    </w:p>
    <w:p>
      <w:pPr/>
    </w:p>
    <w:p>
      <w:pPr/>
      <w:r>
        <w:rPr/>
        <w:t xml:space="preserve">Mounting method: Wandeinbau</w:t>
      </w:r>
    </w:p>
    <w:p>
      <w:pPr/>
      <w:r>
        <w:rPr/>
        <w:t xml:space="preserve">Protection class: 3</w:t>
      </w:r>
    </w:p>
    <w:p>
      <w:pPr/>
      <w:r>
        <w:rPr/>
        <w:t xml:space="preserve">Protection rating (IP): IP 20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1,5 W W</w:t>
      </w:r>
    </w:p>
    <w:p>
      <w:pPr/>
      <w:r>
        <w:rPr/>
        <w:t xml:space="preserve">Power non-maintained mode: 0,4 W W</w:t>
      </w:r>
    </w:p>
    <w:p>
      <w:pPr/>
      <w:r>
        <w:rPr/>
        <w:t xml:space="preserve">Luminous Flux Emergency Operation: 140 lm lm</w:t>
      </w:r>
    </w:p>
    <w:p>
      <w:pPr/>
    </w:p>
    <w:p>
      <w:pPr/>
      <w:r>
        <w:rPr/>
        <w:t xml:space="preserve">Input voltage AC: 24 V V</w:t>
      </w:r>
    </w:p>
    <w:p>
      <w:pPr/>
      <w:r>
        <w:rPr/>
        <w:t xml:space="preserve">Connection terminals: 2.5 mm² mm</w:t>
      </w:r>
    </w:p>
    <w:p>
      <w:pPr/>
    </w:p>
    <w:p>
      <w:pPr/>
      <w:r>
        <w:rPr/>
        <w:t xml:space="preserve">Battery: </w:t>
      </w:r>
    </w:p>
    <w:p>
      <w:pPr/>
    </w:p>
    <w:p>
      <w:pPr/>
      <w:r>
        <w:rPr/>
        <w:t xml:space="preserve">Article number: WER529CC-AZ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639C0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2026-09-16T18:31:41+02:00</dcterms:created>
  <dcterms:modified xsi:type="dcterms:W3CDTF">2026-09-16T18:31:41+02:00</dcterms:modified>
</cp:coreProperties>
</file>

<file path=docProps/custom.xml><?xml version="1.0" encoding="utf-8"?>
<Properties xmlns="http://schemas.openxmlformats.org/officeDocument/2006/custom-properties" xmlns:vt="http://schemas.openxmlformats.org/officeDocument/2006/docPropsVTypes"/>
</file>