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p>
    <w:p>
      <w:pPr/>
      <w:r>
        <w:rPr/>
        <w:t xml:space="preserve">Input voltage AC: 230 V V</w:t>
      </w:r>
    </w:p>
    <w:p>
      <w:pPr/>
      <w:r>
        <w:rPr/>
        <w:t xml:space="preserve">Connection terminals: 2.5 mm² mm</w:t>
      </w:r>
    </w:p>
    <w:p>
      <w:pPr/>
    </w:p>
    <w:p>
      <w:pPr/>
      <w:r>
        <w:rPr/>
        <w:t xml:space="preserve">Battery: LFP3216-SET-2AKKU</w:t>
      </w:r>
    </w:p>
    <w:p>
      <w:pPr/>
    </w:p>
    <w:p>
      <w:pPr/>
      <w:r>
        <w:rPr/>
        <w:t xml:space="preserve">lbl-articleNumber: KBU418WL</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47A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2024-07-08T17:43:10+02:00</dcterms:created>
  <dcterms:modified xsi:type="dcterms:W3CDTF">2024-07-08T17:43:10+02:00</dcterms:modified>
</cp:coreProperties>
</file>

<file path=docProps/custom.xml><?xml version="1.0" encoding="utf-8"?>
<Properties xmlns="http://schemas.openxmlformats.org/officeDocument/2006/custom-properties" xmlns:vt="http://schemas.openxmlformats.org/officeDocument/2006/docPropsVTypes"/>
</file>