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Zinc die-cast disc luminaire according to DIN EN60598-1, DIN EN 60598-2-22 and DIN EN 1838.</w:t>
      </w:r>
      <w:br/>
      <w:br/>
      <w:r>
        <w:rPr/>
        <w:t xml:space="preserve">German Design Award 2018-winning die-cast zinc LED disc luminaire for recessed ceiling mounting with wire suspension. </w:t>
      </w:r>
      <w:br/>
      <w:br/>
      <w:r>
        <w:rPr/>
        <w:t xml:space="preserve">Sober and clear design language of all A-series luminaire versions for integration into any type of building. The modular practical construction of the A-series promises the simplest installation for all variants. The design is perfectly matched for any type of mounting. </w:t>
      </w:r>
      <w:br/>
      <w:br/>
      <w:r>
        <w:rPr/>
        <w:t xml:space="preserve">Features:</w:t>
      </w:r>
      <w:br/>
      <w:r>
        <w:rPr/>
        <w:t xml:space="preserve">- Mechanically robust and corrosion-resistant</w:t>
      </w:r>
      <w:br/>
      <w:r>
        <w:rPr/>
        <w:t xml:space="preserve">- Powder-coated surface</w:t>
      </w:r>
      <w:br/>
      <w:r>
        <w:rPr/>
        <w:t xml:space="preserve">- Precise edges and straight lines</w:t>
      </w:r>
      <w:br/>
      <w:r>
        <w:rPr/>
        <w:t xml:space="preserve">- No weld seams and bending edges</w:t>
      </w:r>
      <w:br/>
      <w:r>
        <w:rPr/>
        <w:t xml:space="preserve">- Insulated steel cable factory-set 1.5m, freely adjustable</w:t>
      </w:r>
      <w:br/>
      <w:r>
        <w:rPr/>
        <w:t xml:space="preserve">- LED power supply via cable suspension</w:t>
      </w:r>
      <w:br/>
      <w:r>
        <w:rPr/>
        <w:t xml:space="preserve">- Fixing of the pictogram solvent-free</w:t>
      </w:r>
      <w:br/>
      <w:r>
        <w:rPr/>
        <w:t xml:space="preserve">- Panel with polished edges and continuous non-visible pictogram holder</w:t>
      </w:r>
      <w:br/>
      <w:r>
        <w:rPr/>
        <w:t xml:space="preserve">- Mounting housing identical for all A-series variants</w:t>
      </w:r>
      <w:br/>
      <w:br/>
      <w:r>
        <w:rPr/>
        <w:t xml:space="preserve">Suitable for continuous or standby operation. Planning reliability due to tool-free, variable use of pictograms on site. Pictograms according to DIN EN ISO 7010 and DIN ISO 3864 (left, right, bottom, top) included as standard.</w:t>
      </w:r>
    </w:p>
    <w:p>
      <w:pPr/>
    </w:p>
    <w:p>
      <w:pPr/>
      <w:r>
        <w:rPr/>
        <w:t xml:space="preserve">Monitoring: </w:t>
      </w:r>
    </w:p>
    <w:p>
      <w:pPr/>
      <w:r>
        <w:rPr/>
        <w:t xml:space="preserve">Version with automatic test system in accordance with DIN EN 62034 type S including SelfControl test button:</w:t>
      </w:r>
    </w:p>
    <w:p>
      <w:pPr>
        <w:numPr>
          <w:ilvl w:val="0"/>
          <w:numId w:val="2"/>
        </w:numPr>
      </w:pPr>
      <w:r>
        <w:rPr/>
        <w:t xml:space="preserve">Test results with fault analysis (illuminant, charge and battery circuit) and status displays (operation, function test, continuous function test) using 3 colour LEDs</w:t>
      </w:r>
    </w:p>
    <w:p>
      <w:pPr>
        <w:numPr>
          <w:ilvl w:val="0"/>
          <w:numId w:val="2"/>
        </w:numPr>
      </w:pPr>
      <w:r>
        <w:rPr/>
        <w:t xml:space="preserve">Automatic function test (weekly)</w:t>
      </w:r>
    </w:p>
    <w:p>
      <w:pPr>
        <w:numPr>
          <w:ilvl w:val="0"/>
          <w:numId w:val="2"/>
        </w:numPr>
      </w:pPr>
      <w:r>
        <w:rPr/>
        <w:t xml:space="preserve">Automatic continuous function test (every 12 months)</w:t>
      </w:r>
    </w:p>
    <w:p>
      <w:pPr>
        <w:numPr>
          <w:ilvl w:val="0"/>
          <w:numId w:val="2"/>
        </w:numPr>
      </w:pPr>
      <w:r>
        <w:rPr/>
        <w:t xml:space="preserve">Automatic charge monitoring</w:t>
      </w:r>
    </w:p>
    <w:p>
      <w:pPr>
        <w:numPr>
          <w:ilvl w:val="0"/>
          <w:numId w:val="2"/>
        </w:numPr>
      </w:pPr>
      <w:r>
        <w:rPr/>
        <w:t xml:space="preserve">Deep discharge protection with restart inhibit</w:t>
      </w:r>
    </w:p>
    <w:p>
      <w:pPr>
        <w:numPr>
          <w:ilvl w:val="0"/>
          <w:numId w:val="2"/>
        </w:numPr>
      </w:pPr>
      <w:r>
        <w:rPr/>
        <w:t xml:space="preserve">Idling and short-circuit shutdown of inverter</w:t>
      </w:r>
    </w:p>
    <w:p>
      <w:pPr/>
      <w:r>
        <w:rPr/>
        <w:t xml:space="preserve">Material: Zinc die-cast</w:t>
      </w:r>
    </w:p>
    <w:p>
      <w:pPr/>
      <w:r>
        <w:rPr/>
        <w:t xml:space="preserve">Color: RAL 7016</w:t>
      </w:r>
    </w:p>
    <w:p>
      <w:pPr/>
      <w:r>
        <w:rPr/>
        <w:t xml:space="preserve">Dimensions: 80 mm x 312 mm x 181 mm</w:t>
      </w:r>
    </w:p>
    <w:p>
      <w:pPr/>
    </w:p>
    <w:p>
      <w:pPr/>
      <w:r>
        <w:rPr/>
        <w:t xml:space="preserve">Mounting method: Deckeneinbau-Seil</w:t>
      </w:r>
    </w:p>
    <w:p>
      <w:pPr/>
      <w:r>
        <w:rPr/>
        <w:t xml:space="preserve">Protection class: 2</w:t>
      </w:r>
    </w:p>
    <w:p>
      <w:pPr/>
      <w:r>
        <w:rPr/>
        <w:t xml:space="preserve">Protection rating (IP): IP 20</w:t>
      </w:r>
    </w:p>
    <w:p>
      <w:pPr/>
      <w:r>
        <w:rPr/>
        <w:t xml:space="preserve">Impact restistence rate IK: IK ≥ 3</w:t>
      </w:r>
    </w:p>
    <w:p>
      <w:pPr/>
      <w:r>
        <w:rPr/>
        <w:t xml:space="preserve">Allowed temperature DS: -5 °C to 40 °C °C</w:t>
      </w:r>
    </w:p>
    <w:p>
      <w:pPr/>
      <w:r>
        <w:rPr/>
        <w:t xml:space="preserve">Allowed temperature BS: -5 °C to 40 °C °C</w:t>
      </w:r>
    </w:p>
    <w:p>
      <w:pPr/>
      <w:r>
        <w:rPr/>
        <w:t xml:space="preserve">Viewing distance: 30m m</w:t>
      </w:r>
    </w:p>
    <w:p>
      <w:pPr/>
      <w:r>
        <w:rPr/>
        <w:t xml:space="preserve">Pictogram: Set</w:t>
      </w:r>
    </w:p>
    <w:p>
      <w:pPr/>
    </w:p>
    <w:p>
      <w:pPr/>
      <w:r>
        <w:rPr/>
        <w:t xml:space="preserve">Power maintained mode: 3,3 W W</w:t>
      </w:r>
    </w:p>
    <w:p>
      <w:pPr/>
      <w:r>
        <w:rPr/>
        <w:t xml:space="preserve">Power non-maintained mode: 0,9 W W</w:t>
      </w:r>
    </w:p>
    <w:p>
      <w:pPr/>
    </w:p>
    <w:p>
      <w:pPr/>
      <w:r>
        <w:rPr/>
        <w:t xml:space="preserve">Input voltage AC: 250 V V</w:t>
      </w:r>
    </w:p>
    <w:p>
      <w:pPr/>
    </w:p>
    <w:p>
      <w:pPr/>
      <w:r>
        <w:rPr/>
        <w:t xml:space="preserve">Battery: LFPN3212.01-SET</w:t>
      </w:r>
    </w:p>
    <w:p>
      <w:pPr/>
    </w:p>
    <w:p>
      <w:pPr/>
      <w:r>
        <w:rPr/>
        <w:t xml:space="preserve">Article number: AXCC401SC-AZ</w:t>
      </w:r>
    </w:p>
    <w:p>
      <w:pPr/>
    </w:p>
    <w:p>
      <w:pPr/>
      <w:r>
        <w:rPr/>
        <w:t xml:space="preserve">Accessories:</w:t>
      </w:r>
    </w:p>
    <w:p>
      <w:pPr/>
      <w:r>
        <w:rPr/>
        <w:t xml:space="preserve">Article number: AM-XBE, A-Serie SB - concrete recessed housing  for AMC, AMR, AXC, AXR</w:t>
      </w:r>
    </w:p>
    <w:p>
      <w:pPr/>
    </w:p>
    <w:p>
      <w:pPr/>
      <w:r>
        <w:rPr/>
        <w:t xml:space="preserve">Brand: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D1F6D1D9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2026-09-16T18:16:16+02:00</dcterms:created>
  <dcterms:modified xsi:type="dcterms:W3CDTF">2026-09-16T18:16:16+02:00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