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237mm x 237mm x 237mm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5,6W W</w:t>
      </w:r>
    </w:p>
    <w:p>
      <w:pPr/>
      <w:r>
        <w:rPr/>
        <w:t xml:space="preserve">Power non-maintained mode: 2W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250V V</w:t>
      </w:r>
    </w:p>
    <w:p>
      <w:pPr/>
      <w:r>
        <w:rPr/>
        <w:t xml:space="preserve">Connection terminals: 2,5mm²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WGD411SC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B63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2026-06-23T08:47:23+02:00</dcterms:created>
  <dcterms:modified xsi:type="dcterms:W3CDTF">2026-06-23T08:47:23+02:00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