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Plastic</w:t>
      </w:r>
    </w:p>
    <w:p>
      <w:pPr/>
      <w:r>
        <w:rPr/>
        <w:t xml:space="preserve">Color: RAL 9003</w:t>
      </w:r>
    </w:p>
    <w:p>
      <w:pPr/>
      <w:r>
        <w:rPr/>
        <w:t xml:space="preserve">Dimensions: 93 mm x 390 mm x 139 mm</w:t>
      </w:r>
    </w:p>
    <w:p>
      <w:pPr/>
    </w:p>
    <w:p>
      <w:pPr/>
      <w:r>
        <w:rPr/>
        <w:t xml:space="preserve">Mounting method: Deckenaufbau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40 °C °C</w:t>
      </w:r>
    </w:p>
    <w:p>
      <w:pPr/>
      <w:r>
        <w:rPr/>
        <w:t xml:space="preserve">Allowed temperature BS: -5 °C to 40 °C °C</w:t>
      </w:r>
    </w:p>
    <w:p>
      <w:pPr/>
      <w:r>
        <w:rPr/>
        <w:t xml:space="preserve">Viewing distance: 16m m</w:t>
      </w:r>
    </w:p>
    <w:p>
      <w:pPr/>
      <w:r>
        <w:rPr/>
        <w:t xml:space="preserve">Pictogram: Set</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Battery: LFP3216-SET-2AKKU</w:t>
      </w:r>
    </w:p>
    <w:p>
      <w:pPr/>
    </w:p>
    <w:p>
      <w:pPr/>
      <w:r>
        <w:rPr/>
        <w:t xml:space="preserve">Article number: KWID413SC-COOLIP54</w:t>
      </w:r>
    </w:p>
    <w:p>
      <w:pPr/>
    </w:p>
    <w:p>
      <w:pPr/>
      <w:r>
        <w:rPr/>
        <w:t xml:space="preserve">Accessories:</w:t>
      </w:r>
    </w:p>
    <w:p>
      <w:pPr/>
      <w:r>
        <w:rPr/>
        <w:t xml:space="preserve">Article number: BKW, Ball protection (KW) 420x170x170mm RAL9010</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416E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2024-10-11T15:41:39+02:00</dcterms:created>
  <dcterms:modified xsi:type="dcterms:W3CDTF">2024-10-11T15:41:39+02:00</dcterms:modified>
</cp:coreProperties>
</file>

<file path=docProps/custom.xml><?xml version="1.0" encoding="utf-8"?>
<Properties xmlns="http://schemas.openxmlformats.org/officeDocument/2006/custom-properties" xmlns:vt="http://schemas.openxmlformats.org/officeDocument/2006/docPropsVTypes"/>
</file>