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88 mm x 88 mm x 4 mm</w:t>
      </w:r>
    </w:p>
    <w:p>
      <w:pPr/>
    </w:p>
    <w:p>
      <w:pPr/>
      <w:r>
        <w:rPr/>
        <w:t xml:space="preserve">Mounting method: Deckeneinbau</w:t>
      </w:r>
    </w:p>
    <w:p>
      <w:pPr/>
      <w:r>
        <w:rPr/>
        <w:t xml:space="preserve">Protection class: 2</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5,6 W W</w:t>
      </w:r>
    </w:p>
    <w:p>
      <w:pPr/>
      <w:r>
        <w:rPr/>
        <w:t xml:space="preserve">Power non-maintained mode: 2 W W</w:t>
      </w:r>
    </w:p>
    <w:p>
      <w:pPr/>
      <w:r>
        <w:rPr/>
        <w:t xml:space="preserve">Luminous Flux Emergency Operation: 470 lm lm</w:t>
      </w:r>
    </w:p>
    <w:p>
      <w:pPr/>
    </w:p>
    <w:p>
      <w:pPr/>
      <w:r>
        <w:rPr/>
        <w:t xml:space="preserve">Input voltage AC: 250 V V</w:t>
      </w:r>
    </w:p>
    <w:p>
      <w:pPr/>
      <w:r>
        <w:rPr/>
        <w:t xml:space="preserve">Connection terminals: 2,5 mm² mm</w:t>
      </w:r>
    </w:p>
    <w:p>
      <w:pPr/>
    </w:p>
    <w:p>
      <w:pPr/>
      <w:r>
        <w:rPr/>
        <w:t xml:space="preserve">Battery: LFPN3212.01-SET</w:t>
      </w:r>
    </w:p>
    <w:p>
      <w:pPr/>
    </w:p>
    <w:p>
      <w:pPr/>
      <w:r>
        <w:rPr/>
        <w:t xml:space="preserve">Article number: EEQL431SC-AZ</w:t>
      </w:r>
    </w:p>
    <w:p>
      <w:pPr/>
    </w:p>
    <w:p>
      <w:pPr/>
      <w:r>
        <w:rPr/>
        <w:t xml:space="preserve">Accessories:</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362B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2026-09-16T17:26:51+02:00</dcterms:created>
  <dcterms:modified xsi:type="dcterms:W3CDTF">2026-09-16T17:26:51+02:00</dcterms:modified>
</cp:coreProperties>
</file>

<file path=docProps/custom.xml><?xml version="1.0" encoding="utf-8"?>
<Properties xmlns="http://schemas.openxmlformats.org/officeDocument/2006/custom-properties" xmlns:vt="http://schemas.openxmlformats.org/officeDocument/2006/docPropsVTypes"/>
</file>