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toollessly openable.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Aluminum</w:t>
      </w:r>
    </w:p>
    <w:p>
      <w:pPr/>
      <w:r>
        <w:rPr/>
        <w:t xml:space="preserve">Color: Alu eloxiert</w:t>
      </w:r>
    </w:p>
    <w:p>
      <w:pPr/>
      <w:r>
        <w:rPr/>
        <w:t xml:space="preserve">Dimensions: 62 mm x 384 mm x 214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34m m</w:t>
      </w:r>
    </w:p>
    <w:p>
      <w:pPr/>
      <w:r>
        <w:rPr/>
        <w:t xml:space="preserve">Pictogram: Set</w:t>
      </w:r>
    </w:p>
    <w:p>
      <w:pPr/>
    </w:p>
    <w:p>
      <w:pPr/>
      <w:r>
        <w:rPr/>
        <w:t xml:space="preserve">Power maintained mode: 3,3 W W</w:t>
      </w:r>
    </w:p>
    <w:p>
      <w:pPr/>
      <w:r>
        <w:rPr/>
        <w:t xml:space="preserve">Power non-maintained mode: 0,9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LXW411SC</w:t>
      </w:r>
    </w:p>
    <w:p>
      <w:pPr/>
    </w:p>
    <w:p>
      <w:pPr/>
      <w:r>
        <w:rPr/>
        <w:t xml:space="preserve">Accessories:</w:t>
      </w:r>
    </w:p>
    <w:p>
      <w:pPr/>
      <w:r>
        <w:rPr/>
        <w:t xml:space="preserve">Article number: BALL2, Ball protection (8W) 450x280x125mm  RAL9010, for KCW, KL, LX, VX, PFW</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DD33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2026-09-16T16:37:39+02:00</dcterms:created>
  <dcterms:modified xsi:type="dcterms:W3CDTF">2026-09-16T16:37:39+02:00</dcterms:modified>
</cp:coreProperties>
</file>

<file path=docProps/custom.xml><?xml version="1.0" encoding="utf-8"?>
<Properties xmlns="http://schemas.openxmlformats.org/officeDocument/2006/custom-properties" xmlns:vt="http://schemas.openxmlformats.org/officeDocument/2006/docPropsVTypes"/>
</file>