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53 mm x 193 mm x 115 mm</w:t>
      </w:r>
    </w:p>
    <w:p>
      <w:pPr/>
      <w:r>
        <w:rPr/>
        <w:t xml:space="preserve">Diameter:  mm</w:t>
      </w:r>
    </w:p>
    <w:p>
      <w:pPr/>
    </w:p>
    <w:p>
      <w:pPr/>
      <w:r>
        <w:rPr/>
        <w:t xml:space="preserve">Mounting method: Wand</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4,5 W W</w:t>
      </w:r>
    </w:p>
    <w:p>
      <w:pPr/>
      <w:r>
        <w:rPr/>
        <w:t xml:space="preserve">Power non-maintained mode: 0,9 W W</w:t>
      </w:r>
    </w:p>
    <w:p>
      <w:pPr/>
      <w:r>
        <w:rPr/>
        <w:t xml:space="preserve">Luminous Flux Emergency Operation: 420 lm lm</w:t>
      </w:r>
    </w:p>
    <w:p>
      <w:pPr/>
    </w:p>
    <w:p>
      <w:pPr/>
    </w:p>
    <w:p>
      <w:pPr/>
      <w:r>
        <w:rPr/>
        <w:t xml:space="preserve">Battery: LFP3212-LEO, {{Produkt - BatteryPerformance - BatteryTechnology (P:17:110)}} Battery</w:t>
      </w:r>
    </w:p>
    <w:p>
      <w:pPr/>
    </w:p>
    <w:p>
      <w:pPr/>
      <w:r>
        <w:rPr/>
        <w:t xml:space="preserve">Article number: WAF421SC-AZ</w:t>
      </w:r>
    </w:p>
    <w:p>
      <w:pPr/>
    </w:p>
    <w:p>
      <w:pPr/>
      <w:r>
        <w:rPr/>
        <w:t xml:space="preserve">Accessories:</w:t>
      </w:r>
    </w:p>
    <w:p>
      <w:pPr/>
      <w:r>
        <w:rPr/>
        <w:t xml:space="preserve">Article number: LFP3212-LEO, LiFePO4 - 2 pcs - 3,2 V /1200mAh LiFePO4 - Lithium Iron Phosphate Battery</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47D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2024-07-10T11:51:09+02:00</dcterms:created>
  <dcterms:modified xsi:type="dcterms:W3CDTF">2024-07-10T11:51:09+02:00</dcterms:modified>
</cp:coreProperties>
</file>

<file path=docProps/custom.xml><?xml version="1.0" encoding="utf-8"?>
<Properties xmlns="http://schemas.openxmlformats.org/officeDocument/2006/custom-properties" xmlns:vt="http://schemas.openxmlformats.org/officeDocument/2006/docPropsVTypes"/>
</file>