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 luminaire in accordance with DIN EN 60598-1, DIN EN 60598-2-22 and DIN EN 1838</w:t></w:r><w:br/><w:br/><w:r><w:rPr/><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w: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Polycarbonate</w:t></w:r></w:p><w:p><w:pPr/><w:r><w:rPr/><w:t xml:space="preserve">Color: RAL 9003</w:t></w:r></w:p><w:p><w:pPr/><w:r><w:rPr/><w:t xml:space="preserve">Dimensions: 65 mm x 236 mm x 136 mm</w:t></w:r></w:p><w:p><w:pPr/></w:p><w:p><w:pPr/><w:r><w:rPr/><w:t xml:space="preserve">Mounting method: Wandaufbau</w:t></w:r></w:p><w:p><w:pPr/><w:r><w:rPr/><w:t xml:space="preserve">Protection class: 2</w:t></w:r></w:p><w:p><w:pPr/><w:r><w:rPr/><w:t xml:space="preserve">Protection rating (IP): IP 65</w:t></w:r></w:p><w:p><w:pPr/><w:r><w:rPr/><w:t xml:space="preserve">Impact restistence rate IK: IK 6</w:t></w:r></w:p><w:p><w:pPr/><w:r><w:rPr/><w:t xml:space="preserve">Allowed temperature DS: -15 °C to 40 °C °C</w:t></w:r></w:p><w:p><w:pPr/><w:r><w:rPr/><w:t xml:space="preserve">Allowed temperature BS: -15 °C to 40 °C °C</w:t></w:r></w:p><w:p><w:pPr/><w:r><w:rPr/><w:t xml:space="preserve">Viewing distance: 20m m</w:t></w:r></w:p><w:p><w:pPr/><w:r><w:rPr/><w:t xml:space="preserve">Pictogram: Set</w:t></w:r></w:p><w:p><w:pPr/></w:p><w:p><w:pPr/><w:r><w:rPr/><w:t xml:space="preserve">Article number: PMW408WL-TT</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5C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2026-09-16T19:11:57+02:00</dcterms:created>
  <dcterms:modified xsi:type="dcterms:W3CDTF">2026-09-16T19:11:57+02:00</dcterms:modified>
</cp:coreProperties>
</file>

<file path=docProps/custom.xml><?xml version="1.0" encoding="utf-8"?>
<Properties xmlns="http://schemas.openxmlformats.org/officeDocument/2006/custom-properties" xmlns:vt="http://schemas.openxmlformats.org/officeDocument/2006/docPropsVTypes"/>
</file>