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Matériau: Matière plastique</w:t>
      </w:r>
    </w:p>
    <w:p>
      <w:pPr/>
      <w:r>
        <w:rPr/>
        <w:t xml:space="preserve">Couleur: RAL 9003</w:t>
      </w:r>
    </w:p>
    <w:p>
      <w:pPr/>
      <w:r>
        <w:rPr/>
        <w:t xml:space="preserve">Dimensions: 326 mm x 50 mm x 50 mm</w:t>
      </w:r>
    </w:p>
    <w:p>
      <w:pPr/>
      <w:r>
        <w:rPr/>
        <w:t xml:space="preserve">Diamètre:  mm</w:t>
      </w:r>
    </w:p>
    <w:p>
      <w:pPr/>
    </w:p>
    <w:p>
      <w:pPr/>
      <w:r>
        <w:rPr/>
        <w:t xml:space="preserve">lbl-mountingMethod: Universal</w:t>
      </w:r>
    </w:p>
    <w:p>
      <w:pPr/>
      <w:r>
        <w:rPr/>
        <w:t xml:space="preserve">lbl-protectionClass: 2</w:t>
      </w:r>
    </w:p>
    <w:p>
      <w:pPr/>
      <w:r>
        <w:rPr/>
        <w:t xml:space="preserve">lbl-protectionRating: IP 64</w:t>
      </w:r>
    </w:p>
    <w:p>
      <w:pPr/>
      <w:r>
        <w:rPr/>
        <w:t xml:space="preserve">lbl-impactResistanceRate: IK 5</w:t>
      </w:r>
    </w:p>
    <w:p>
      <w:pPr/>
      <w:r>
        <w:rPr/>
        <w:t xml:space="preserve">Température permise en mode contenu: -30 °C à 35 °C °C</w:t>
      </w:r>
    </w:p>
    <w:p>
      <w:pPr/>
      <w:r>
        <w:rPr/>
        <w:t xml:space="preserve">Température permise en mode veille: -30 °C à 35 °C °C</w:t>
      </w:r>
    </w:p>
    <w:p>
      <w:pPr/>
      <w:r>
        <w:rPr/>
        <w:t xml:space="preserve">Distance de reconnaissance: 14m,22m,30m m</w:t>
      </w:r>
    </w:p>
    <w:p>
      <w:pPr/>
      <w:r>
        <w:rPr/>
        <w:t xml:space="preserve">Pictogramme: Einzeln n.A.</w:t>
      </w:r>
    </w:p>
    <w:p>
      <w:pPr/>
    </w:p>
    <w:p>
      <w:pPr/>
      <w:r>
        <w:rPr/>
        <w:t xml:space="preserve">Puissance en mode continu: 4,5 W W</w:t>
      </w:r>
    </w:p>
    <w:p>
      <w:pPr/>
      <w:r>
        <w:rPr/>
        <w:t xml:space="preserve">Puissance en mode veille: 0 W W</w:t>
      </w:r>
    </w:p>
    <w:p>
      <w:pPr/>
      <w:r>
        <w:rPr/>
        <w:t xml:space="preserve">Flux lumineux en mode de secours: 300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KBU019</w:t>
      </w:r>
    </w:p>
    <w:p>
      <w:pPr/>
    </w:p>
    <w:p>
      <w:pPr/>
      <w:r>
        <w:rPr/>
        <w:t xml:space="preserve">Accessoires:</w:t>
      </w:r>
    </w:p>
    <w:p>
      <w:pPr/>
      <w:r>
        <w:rPr/>
        <w:t xml:space="preserve">lbl-articleNumber: KBK, </w:t>
      </w:r>
    </w:p>
    <w:p>
      <w:pPr/>
      <w:r>
        <w:rPr/>
        <w:t xml:space="preserve">lbl-articleNumber: KBM, </w:t>
      </w:r>
    </w:p>
    <w:p>
      <w:pPr/>
      <w:r>
        <w:rPr/>
        <w:t xml:space="preserve">lbl-articleNumber: KBG, </w:t>
      </w:r>
    </w:p>
    <w:p>
      <w:pPr/>
      <w:r>
        <w:rPr/>
        <w:t xml:space="preserve">lbl-articleNumber: AWX001,  </w:t>
      </w:r>
    </w:p>
    <w:p>
      <w:pPr/>
      <w:r>
        <w:rPr/>
        <w:t xml:space="preserve">lbl-articleNumber: KBE,  </w:t>
      </w:r>
    </w:p>
    <w:p>
      <w:pPr/>
      <w:r>
        <w:rPr/>
        <w:t xml:space="preserve">lbl-articleNumber: BALLPLX-KBE, </w:t>
      </w:r>
    </w:p>
    <w:p>
      <w:pPr/>
      <w:r>
        <w:rPr/>
        <w:t xml:space="preserve">lbl-articleNumber: BALLPLX-KBS, </w:t>
      </w:r>
    </w:p>
    <w:p>
      <w:pPr/>
      <w:r>
        <w:rPr/>
        <w:t xml:space="preserve">lbl-articleNumber: BALLPLX-KBU, </w:t>
      </w:r>
    </w:p>
    <w:p>
      <w:pPr/>
      <w:r>
        <w:rPr/>
        <w:t xml:space="preserve">lbl-articleNumber: 2PW-EB</w:t>
      </w:r>
    </w:p>
    <w:p>
      <w:pPr/>
      <w:r>
        <w:rPr/>
        <w:t xml:space="preserve">lbl-articleNumber: 2DW-EB</w:t>
      </w:r>
    </w:p>
    <w:p>
      <w:pPr/>
      <w:r>
        <w:rPr/>
        <w:t xml:space="preserve">lbl-articleNumber: KBBE</w:t>
      </w:r>
    </w:p>
    <w:p>
      <w:pPr/>
      <w:r>
        <w:rPr/>
        <w:t xml:space="preserve">lbl-articleNumber: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2024-07-09T07:30:25+02:00</dcterms:created>
  <dcterms:modified xsi:type="dcterms:W3CDTF">2024-07-09T07:30:25+02:00</dcterms:modified>
</cp:coreProperties>
</file>

<file path=docProps/custom.xml><?xml version="1.0" encoding="utf-8"?>
<Properties xmlns="http://schemas.openxmlformats.org/officeDocument/2006/custom-properties" xmlns:vt="http://schemas.openxmlformats.org/officeDocument/2006/docPropsVTypes"/>
</file>