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-30 °C à 40 °C °C</w:t>
      </w:r>
    </w:p>
    <w:p>
      <w:pPr/>
      <w:r>
        <w:rPr/>
        <w:t xml:space="preserve">Température permise en mode veille: -30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ASMU019ML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BBF6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2026-09-16T18:36:56+02:00</dcterms:created>
  <dcterms:modified xsi:type="dcterms:W3CDTF">2026-09-16T18:36:56+02:00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