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21m m</w:t>
      </w:r>
    </w:p>
    <w:p>
      <w:pPr/>
      <w:r>
        <w:rPr/>
        <w:t xml:space="preserve">Pictogramme: Set</w:t>
      </w:r>
    </w:p>
    <w:p>
      <w:pPr/>
    </w:p>
    <w:p>
      <w:pPr/>
      <w:r>
        <w:rPr/>
        <w:t xml:space="preserve">Puissance en mode continu: 3,5 W W</w:t>
      </w:r>
    </w:p>
    <w:p>
      <w:pPr/>
      <w:r>
        <w:rPr/>
        <w:t xml:space="preserve">Puissance en mode veille: 1,1 W W</w:t>
      </w:r>
    </w:p>
    <w:p>
      <w:pPr/>
      <w:r>
        <w:rPr/>
        <w:t xml:space="preserve">Flux lumineux en mode de secours: 100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MMDT009ML-AZ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FE435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2026-09-16T18:33:29+02:00</dcterms:created>
  <dcterms:modified xsi:type="dcterms:W3CDTF">2026-09-16T18:33:29+02:00</dcterms:modified>
</cp:coreProperties>
</file>

<file path=docProps/custom.xml><?xml version="1.0" encoding="utf-8"?>
<Properties xmlns="http://schemas.openxmlformats.org/officeDocument/2006/custom-properties" xmlns:vt="http://schemas.openxmlformats.org/officeDocument/2006/docPropsVTypes"/>
</file>