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les normes DIN EN 60598-1, DIN EN 60598-2-22 et DIN EN 1838.</w:t>
      </w:r>
      <w:br/>
      <w:br/>
      <w:r>
        <w:rPr/>
        <w:t xml:space="preserve">Luminaire général à LED rond et esthétique en aluminium pour montage mural ou au plafond. L'éclairage de secours s'effectue avec la pleine luminosité de la source lumineuse LED 26W intégrée.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</w:p>
    <w:p>
      <w:pPr/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Dimensions:  mm x  mm x 113 mm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Température permise en mode contenu: -20 °C à 30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2300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QAW009-SIWW-BM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2024-07-09T08:25:42+02:00</dcterms:created>
  <dcterms:modified xsi:type="dcterms:W3CDTF">2024-07-09T08:25:42+02:00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