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Matériau: Aluminium moulé sous pression,Polycarbonate</w:t>
      </w:r>
    </w:p>
    <w:p>
      <w:pPr/>
      <w:r>
        <w:rPr/>
        <w:t xml:space="preserve">Couleur: Gelb</w:t>
      </w:r>
    </w:p>
    <w:p>
      <w:pPr/>
      <w:r>
        <w:rPr/>
        <w:t xml:space="preserve">Dimensions: 750 mm x 157 mm x 197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5</w:t>
      </w:r>
    </w:p>
    <w:p>
      <w:pPr/>
      <w:r>
        <w:rPr/>
        <w:t xml:space="preserve">Température permise en mode contenu: -20 °C à 40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40 W W</w:t>
      </w:r>
    </w:p>
    <w:p>
      <w:pPr/>
      <w:r>
        <w:rPr/>
        <w:t xml:space="preserve">Flux lumineux en mode de secours: 4600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XPMU019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X-KO001,  </w:t>
      </w:r>
    </w:p>
    <w:p>
      <w:pPr/>
      <w:r>
        <w:rPr/>
        <w:t xml:space="preserve">Numéro d'article: X-MB001,  </w:t>
      </w:r>
    </w:p>
    <w:p>
      <w:pPr/>
      <w:r>
        <w:rPr/>
        <w:t xml:space="preserve">Numéro d'article: X-KE001,  </w:t>
      </w:r>
    </w:p>
    <w:p>
      <w:pPr/>
      <w:r>
        <w:rPr/>
        <w:t xml:space="preserve">Numéro d'article: X4N,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2026-09-16T18:48:48+02:00</dcterms:created>
  <dcterms:modified xsi:type="dcterms:W3CDTF">2026-09-16T18:48:48+02:00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