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Luminaire général et de sécurité selon les normes DIN EN 60598-1, DIN EN 60598-2-22 et DIN EN 1838.</w:t>
      </w:r>
      <w:br/>
      <w:br/>
      <w:r>
        <w:rPr/>
        <w:t xml:space="preserve">Luminaire général à LED rond et esthétique en aluminium pour montage mural ou au plafond. L'éclairage de secours s'effectue avec la pleine luminosité de la source lumineuse LED 26W intégrée.</w:t>
      </w:r>
      <w:br/>
      <w:r>
        <w:rPr/>
        <w:t xml:space="preserve">Couleur du boîtier au choix : alu anodisé ou blanc.</w:t>
      </w:r>
      <w:br/>
      <w:r>
        <w:rPr/>
        <w:t xml:space="preserve">Couleur de lumière au choix 4000 K ou 3000 K</w:t>
      </w:r>
    </w:p>
    <w:p>
      <w:pPr/>
    </w:p>
    <w:p>
      <w:pPr/>
      <w:r>
        <w:rPr/>
        <w:t xml:space="preserve">Matériau: Aluminium</w:t>
      </w:r>
    </w:p>
    <w:p>
      <w:pPr/>
      <w:r>
        <w:rPr/>
        <w:t xml:space="preserve">Couleur: Alu eloxiert</w:t>
      </w:r>
    </w:p>
    <w:p>
      <w:pPr/>
      <w:r>
        <w:rPr/>
        <w:t xml:space="preserve">Diamètre: 395 mm</w:t>
      </w:r>
    </w:p>
    <w:p>
      <w:pPr/>
    </w:p>
    <w:p>
      <w:pPr/>
      <w:r>
        <w:rPr/>
        <w:t xml:space="preserve">Type de montage: Universal</w:t>
      </w:r>
    </w:p>
    <w:p>
      <w:pPr/>
      <w:r>
        <w:rPr/>
        <w:t xml:space="preserve">Classe de protection: 1</w:t>
      </w:r>
    </w:p>
    <w:p>
      <w:pPr/>
      <w:r>
        <w:rPr/>
        <w:t xml:space="preserve">Indice de protection (IP): IP 20</w:t>
      </w:r>
    </w:p>
    <w:p>
      <w:pPr/>
      <w:r>
        <w:rPr/>
        <w:t xml:space="preserve">Degré de résistance aux chocs IK: IK ≥ 3</w:t>
      </w:r>
    </w:p>
    <w:p>
      <w:pPr/>
      <w:r>
        <w:rPr/>
        <w:t xml:space="preserve">Température permise en mode contenu: -20 °C à 30 °C °C</w:t>
      </w:r>
    </w:p>
    <w:p>
      <w:pPr/>
      <w:r>
        <w:rPr/>
        <w:t xml:space="preserve">Température permise en mode veille: -20 °C à 40 °C °C</w:t>
      </w:r>
    </w:p>
    <w:p>
      <w:pPr/>
      <w:r>
        <w:rPr/>
        <w:t xml:space="preserve">Pictogramme: Nein</w:t>
      </w:r>
    </w:p>
    <w:p>
      <w:pPr/>
    </w:p>
    <w:p>
      <w:pPr/>
      <w:r>
        <w:rPr/>
        <w:t xml:space="preserve">Puissance en mode continu: 26 W W</w:t>
      </w:r>
    </w:p>
    <w:p>
      <w:pPr/>
      <w:r>
        <w:rPr/>
        <w:t xml:space="preserve">Puissance en mode veille: 0 W W</w:t>
      </w:r>
    </w:p>
    <w:p>
      <w:pPr/>
      <w:r>
        <w:rPr/>
        <w:t xml:space="preserve">Flux lumineux en mode de secours: 2300 lm lm</w:t>
      </w:r>
    </w:p>
    <w:p>
      <w:pPr/>
    </w:p>
    <w:p>
      <w:pPr/>
      <w:r>
        <w:rPr/>
        <w:t xml:space="preserve">Tension d'entrée AC: 230 V V</w:t>
      </w:r>
    </w:p>
    <w:p>
      <w:pPr/>
      <w:r>
        <w:rPr/>
        <w:t xml:space="preserve">Section de raccordement: 1.5 mm² mm</w:t>
      </w:r>
    </w:p>
    <w:p>
      <w:pPr/>
    </w:p>
    <w:p>
      <w:pPr/>
      <w:r>
        <w:rPr/>
        <w:t xml:space="preserve">Batterie: </w:t>
      </w:r>
    </w:p>
    <w:p>
      <w:pPr/>
    </w:p>
    <w:p>
      <w:pPr/>
      <w:r>
        <w:rPr/>
        <w:t xml:space="preserve">Numéro d'article: QAW009-SI-UW</w:t>
      </w:r>
    </w:p>
    <w:p>
      <w:pPr/>
    </w:p>
    <w:p>
      <w:pPr/>
      <w:r>
        <w:rPr/>
        <w:t xml:space="preserve">Accessoires:</w:t>
      </w:r>
    </w:p>
    <w:p>
      <w:pPr/>
    </w:p>
    <w:p>
      <w:pPr/>
      <w:r>
        <w:rPr/>
        <w:t xml:space="preserve">Marque: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2026-09-16T17:19:54+02:00</dcterms:created>
  <dcterms:modified xsi:type="dcterms:W3CDTF">2026-09-16T17:19:54+02:00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