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50 mm x 312 mm x 194 mm</w:t>
      </w:r>
    </w:p>
    <w:p>
      <w:pPr/>
      <w:r>
        <w:rPr/>
        <w:t xml:space="preserve">Diamètre: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AXW401WL-AZ</w:t>
      </w:r>
    </w:p>
    <w:p>
      <w:pPr/>
    </w:p>
    <w:p>
      <w:pPr/>
      <w:r>
        <w:rPr/>
        <w:t xml:space="preserve">Accessoires:</w:t>
      </w:r>
    </w:p>
    <w:p>
      <w:pPr/>
      <w:r>
        <w:rPr/>
        <w:t xml:space="preserve">Numéro d'article: BALLPLX-AX, </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196C5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2026-09-16T17:46:39+02:00</dcterms:created>
  <dcterms:modified xsi:type="dcterms:W3CDTF">2026-09-16T17:46:39+02:00</dcterms:modified>
</cp:coreProperties>
</file>

<file path=docProps/custom.xml><?xml version="1.0" encoding="utf-8"?>
<Properties xmlns="http://schemas.openxmlformats.org/officeDocument/2006/custom-properties" xmlns:vt="http://schemas.openxmlformats.org/officeDocument/2006/docPropsVTypes"/>
</file>