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84 mm</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ILEL423SC</w:t>
      </w:r>
    </w:p>
    <w:p>
      <w:pPr/>
    </w:p>
    <w:p>
      <w:pPr/>
      <w:r>
        <w:rPr/>
        <w:t xml:space="preserve">Accessoires:</w:t>
      </w:r>
    </w:p>
    <w:p>
      <w:pPr/>
      <w:r>
        <w:rPr/>
        <w:t xml:space="preserve">Numéro d'article: BALLPLX-ILE,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B2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2025-01-22T14:03:58+01:00</dcterms:created>
  <dcterms:modified xsi:type="dcterms:W3CDTF">2025-01-22T14:03:58+01:00</dcterms:modified>
</cp:coreProperties>
</file>

<file path=docProps/custom.xml><?xml version="1.0" encoding="utf-8"?>
<Properties xmlns="http://schemas.openxmlformats.org/officeDocument/2006/custom-properties" xmlns:vt="http://schemas.openxmlformats.org/officeDocument/2006/docPropsVTypes"/>
</file>