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Edelstahl</w:t>
      </w:r>
    </w:p>
    <w:p>
      <w:pPr/>
      <w:r>
        <w:rPr/>
        <w:t xml:space="preserve">Dimensions: 80 mm x 236 mm x 184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AMD509CC-E</w:t>
      </w:r>
    </w:p>
    <w:p>
      <w:pPr/>
    </w:p>
    <w:p>
      <w:pPr/>
      <w:r>
        <w:rPr/>
        <w:t xml:space="preserve">Accessoires:</w:t>
      </w:r>
    </w:p>
    <w:p>
      <w:pPr/>
      <w:r>
        <w:rPr/>
        <w:t xml:space="preserve">Numéro d'article: AM-X-APA,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2026-09-16T17:49:56+02:00</dcterms:created>
  <dcterms:modified xsi:type="dcterms:W3CDTF">2026-09-16T17:49:56+02:00</dcterms:modified>
</cp:coreProperties>
</file>

<file path=docProps/custom.xml><?xml version="1.0" encoding="utf-8"?>
<Properties xmlns="http://schemas.openxmlformats.org/officeDocument/2006/custom-properties" xmlns:vt="http://schemas.openxmlformats.org/officeDocument/2006/docPropsVTypes"/>
</file>