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mm x  mm x 84 mm</w:t>
      </w:r>
    </w:p>
    <w:p>
      <w:pPr/>
      <w:r>
        <w:rPr/>
        <w:t xml:space="preserve">Diamètre: 122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ILEL029ML</w:t>
      </w:r>
    </w:p>
    <w:p>
      <w:pPr/>
    </w:p>
    <w:p>
      <w:pPr/>
      <w:r>
        <w:rPr/>
        <w:t xml:space="preserve">Accessoires:</w:t>
      </w:r>
    </w:p>
    <w:p>
      <w:pPr/>
      <w:r>
        <w:rPr/>
        <w:t xml:space="preserve">lbl-articleNumber: BALLPLX-ILE, </w:t>
      </w:r>
    </w:p>
    <w:p>
      <w:pPr/>
      <w:r>
        <w:rPr/>
        <w:t xml:space="preserve">lbl-articleNumber: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F2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2024-07-03T08:55:02+02:00</dcterms:created>
  <dcterms:modified xsi:type="dcterms:W3CDTF">2024-07-03T08:55:02+02:00</dcterms:modified>
</cp:coreProperties>
</file>

<file path=docProps/custom.xml><?xml version="1.0" encoding="utf-8"?>
<Properties xmlns="http://schemas.openxmlformats.org/officeDocument/2006/custom-properties" xmlns:vt="http://schemas.openxmlformats.org/officeDocument/2006/docPropsVTypes"/>
</file>