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Dimensions:  mm x  mm x 113 mm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Température permise en mode contenu: -20 °C à 30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27,2 W W</w:t>
      </w:r>
    </w:p>
    <w:p>
      <w:pPr/>
      <w:r>
        <w:rPr/>
        <w:t xml:space="preserve">Puissance en mode veille: 1,2 W W</w:t>
      </w:r>
    </w:p>
    <w:p>
      <w:pPr/>
      <w:r>
        <w:rPr/>
        <w:t xml:space="preserve">Flux lumineux en mode de secours: 360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QAW029ML-BM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70DFC2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2024-07-03T09:47:15+02:00</dcterms:created>
  <dcterms:modified xsi:type="dcterms:W3CDTF">2024-07-03T09:47:15+02:00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