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conforme aux normes DIN EN 60598-1, DIN EN 60598-2-22, DIN EN 7010 et DIN EN 1838</w:t>
      </w:r>
      <w:br/>
      <w:br/>
      <w:r>
        <w:rPr/>
        <w:t xml:space="preserve">Luminaire à pictogramme en plastique pour montage mural et pour la signalisation des voies de secours et d'évacuation. Pour faciliter le montage, des vis de nivellement sont intégrées afin de compenser les surfaces inégales. La sécurité de planification est assurée grâce à l'utilisation variable et sans outil des pictogrammes sur place. Les pictogrammes sont enfichés sans solvant. Le set de pictogrammes (flèches en haut, en bas, à droite et à gauche) est compris dans la livraison standard.</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56.1 mm x 417.5 mm x 245.5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5</w:t>
      </w:r>
    </w:p>
    <w:p>
      <w:pPr/>
      <w:r>
        <w:rPr/>
        <w:t xml:space="preserve">Température permise en mode contenu: -5 °C à 40 °C °C</w:t>
      </w:r>
    </w:p>
    <w:p>
      <w:pPr/>
      <w:r>
        <w:rPr/>
        <w:t xml:space="preserve">Température permise en mode veille: -5 °C à 40 °C °C</w:t>
      </w:r>
    </w:p>
    <w:p>
      <w:pPr/>
      <w:r>
        <w:rPr/>
        <w:t xml:space="preserve">Distance de reconnaissance: 40m m</w:t>
      </w:r>
    </w:p>
    <w:p>
      <w:pPr/>
      <w:r>
        <w:rPr/>
        <w:t xml:space="preserve">Pictogramme: Einzeln n.A.</w:t>
      </w:r>
    </w:p>
    <w:p>
      <w:pPr/>
    </w:p>
    <w:p>
      <w:pPr/>
      <w:r>
        <w:rPr/>
        <w:t xml:space="preserve">Puissance en mode continu: 3,8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GABW403WL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E61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2026-09-16T19:16:43+02:00</dcterms:created>
  <dcterms:modified xsi:type="dcterms:W3CDTF">2026-09-16T19:16:43+02:00</dcterms:modified>
</cp:coreProperties>
</file>

<file path=docProps/custom.xml><?xml version="1.0" encoding="utf-8"?>
<Properties xmlns="http://schemas.openxmlformats.org/officeDocument/2006/custom-properties" xmlns:vt="http://schemas.openxmlformats.org/officeDocument/2006/docPropsVTypes"/>
</file>