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selon DIN EN 60598-1, DIN EN 60598-2-22 et DIN EN 1838. </w:t>
      </w:r>
      <w:br/>
      <w:r>
        <w:rPr/>
        <w:t xml:space="preserve">  </w:t>
      </w:r>
      <w:br/>
      <w:r>
        <w:rPr/>
        <w:t xml:space="preserve">Luminaire en profilé d'aluminium mince, anodisé mat pour un montage au plafond avec une sortie de lumière supplémentaire vers le bas. Boîtier s'ouvrant sans outil. Convient pour l'allumage permanent ou en mode veille. Sécurité de planification grâce à l'utilisation variable et sans outil des pictogrammes sur place. Jeu de pictogrammes (gauche, droite, bas) compris dans la livraison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Aluminium</w:t>
      </w:r>
    </w:p>
    <w:p>
      <w:pPr/>
      <w:r>
        <w:rPr/>
        <w:t xml:space="preserve">Couleur: Alu eloxiert</w:t>
      </w:r>
    </w:p>
    <w:p>
      <w:pPr/>
      <w:r>
        <w:rPr/>
        <w:t xml:space="preserve">Dimensions: 62 mm x 614 mm x 334 mm</w:t>
      </w:r>
    </w:p>
    <w:p>
      <w:pPr/>
    </w:p>
    <w:p>
      <w:pPr/>
      <w:r>
        <w:rPr/>
        <w:t xml:space="preserve">Type de montage: Deckenaufbau</w:t>
      </w:r>
    </w:p>
    <w:p>
      <w:pPr/>
      <w:r>
        <w:rPr/>
        <w:t xml:space="preserve">Classe de protection: 1</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56m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LSD411SC</w:t>
      </w:r>
    </w:p>
    <w:p>
      <w:pPr/>
    </w:p>
    <w:p>
      <w:pPr/>
      <w:r>
        <w:rPr/>
        <w:t xml:space="preserve">Accessoires:</w:t>
      </w:r>
    </w:p>
    <w:p>
      <w:pPr/>
      <w:r>
        <w:rPr/>
        <w:t xml:space="preserve">Numéro d'article: DSA, </w:t>
      </w:r>
    </w:p>
    <w:p>
      <w:pPr/>
      <w:r>
        <w:rPr/>
        <w:t xml:space="preserve">Numéro d'article: 2PS-EB</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1A66B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2026-09-16T16:39:43+02:00</dcterms:created>
  <dcterms:modified xsi:type="dcterms:W3CDTF">2026-09-16T16:39:43+02:00</dcterms:modified>
</cp:coreProperties>
</file>

<file path=docProps/custom.xml><?xml version="1.0" encoding="utf-8"?>
<Properties xmlns="http://schemas.openxmlformats.org/officeDocument/2006/custom-properties" xmlns:vt="http://schemas.openxmlformats.org/officeDocument/2006/docPropsVTypes"/>
</file>