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secours / de sécurité conforme aux normes DIN EN 60598-1, DIN EN 60598-2-22 et DIN EN 1838. </w:t>
      </w:r>
      <w:br/>
      <w:br/>
      <w:r>
        <w:rPr/>
        <w:t xml:space="preserve">Luminaire de secours LED en plastique avec capot trapézoïdal effilé pour montage au plafond ou sur drapeau. Convient pour un fonctionnement continu ou en mode veille. Des vis de nivellement sont intégrées pour faciliter le montage et compenser les surfaces irrégulières. La sécurité de planification est garantie par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168 mm x 236 mm x 136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-20 °C à 40 °C °C</w:t>
      </w:r>
    </w:p>
    <w:p>
      <w:pPr/>
      <w:r>
        <w:rPr/>
        <w:t xml:space="preserve">Température permise en mode veille: -20 °C à 40 °C °C</w:t>
      </w:r>
    </w:p>
    <w:p>
      <w:pPr/>
      <w:r>
        <w:rPr/>
        <w:t xml:space="preserve">Distance de reconnaissance: 20m m</w:t>
      </w:r>
    </w:p>
    <w:p>
      <w:pPr/>
      <w:r>
        <w:rPr/>
        <w:t xml:space="preserve">Pictogramme: Set</w:t>
      </w:r>
    </w:p>
    <w:p>
      <w:pPr/>
    </w:p>
    <w:p>
      <w:pPr/>
      <w:r>
        <w:rPr/>
        <w:t xml:space="preserve">Puissance en mode continu: 6,9 W W</w:t>
      </w:r>
    </w:p>
    <w:p>
      <w:pPr/>
      <w:r>
        <w:rPr/>
        <w:t xml:space="preserve">Puissance en mode veille: 1,1 W W</w:t>
      </w:r>
    </w:p>
    <w:p>
      <w:pPr/>
      <w:r>
        <w:rPr/>
        <w:t xml:space="preserve">Flux lumineux en mode de secours: 335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PMD029ML</w:t>
      </w:r>
    </w:p>
    <w:p>
      <w:pPr/>
    </w:p>
    <w:p>
      <w:pPr/>
      <w:r>
        <w:rPr/>
        <w:t xml:space="preserve">Accessoires:</w:t>
      </w:r>
    </w:p>
    <w:p>
      <w:pPr/>
      <w:r>
        <w:rPr/>
        <w:t xml:space="preserve">Numéro d'article: PME, </w:t>
      </w:r>
    </w:p>
    <w:p>
      <w:pPr/>
      <w:r>
        <w:rPr/>
        <w:t xml:space="preserve">Numéro d'article: PM-PIKTOSETSONDER.01,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64A1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2026-09-16T19:14:42+02:00</dcterms:created>
  <dcterms:modified xsi:type="dcterms:W3CDTF">2026-09-16T19:14:42+02:00</dcterms:modified>
</cp:coreProperties>
</file>

<file path=docProps/custom.xml><?xml version="1.0" encoding="utf-8"?>
<Properties xmlns="http://schemas.openxmlformats.org/officeDocument/2006/custom-properties" xmlns:vt="http://schemas.openxmlformats.org/officeDocument/2006/docPropsVTypes"/>
</file>