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65 mm x 315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-25 °C à 40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3,3 W W</w:t>
      </w:r>
    </w:p>
    <w:p>
      <w:pPr/>
      <w:r>
        <w:rPr/>
        <w:t xml:space="preserve">Puissance en mode veille: 1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LFP3233.01-TT, {{Produkt - BatteryPerformance - BatteryTechnology (P:17:110)}} Batterie</w:t>
      </w:r>
    </w:p>
    <w:p>
      <w:pPr/>
    </w:p>
    <w:p>
      <w:pPr/>
      <w:r>
        <w:rPr/>
        <w:t xml:space="preserve">Numéro d'article: ZAW411SC-TT-AZ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0AE04C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2024-10-11T15:54:39+02:00</dcterms:created>
  <dcterms:modified xsi:type="dcterms:W3CDTF">2024-10-11T15:54:39+02:00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