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300 mm x 300 mm x 179.5 mm</w:t>
      </w:r>
    </w:p>
    <w:p>
      <w:pPr/>
      <w:r>
        <w:rPr/>
        <w:t xml:space="preserve">Diamètre:  mm</w:t>
      </w:r>
    </w:p>
    <w:p>
      <w:pPr/>
    </w:p>
    <w:p>
      <w:pPr/>
      <w:r>
        <w:rPr/>
        <w:t xml:space="preserve">Type de montage: Decke</w:t>
      </w:r>
    </w:p>
    <w:p>
      <w:pPr/>
      <w:r>
        <w:rPr/>
        <w:t xml:space="preserve">Classe de protection: 2</w:t>
      </w:r>
    </w:p>
    <w:p>
      <w:pPr/>
      <w:r>
        <w:rPr/>
        <w:t xml:space="preserve">Indice de protection (IP): IP 65</w:t>
      </w:r>
    </w:p>
    <w:p>
      <w:pPr/>
      <w:r>
        <w:rPr/>
        <w:t xml:space="preserve">Degré de résistance aux chocs IK: IK 4</w:t>
      </w:r>
    </w:p>
    <w:p>
      <w:pPr/>
      <w:r>
        <w:rPr/>
        <w:t xml:space="preserve">Distance de reconnaissance: 30m m</w:t>
      </w:r>
    </w:p>
    <w:p>
      <w:pPr/>
      <w:r>
        <w:rPr/>
        <w:t xml:space="preserve">Pictogramme: Set</w:t>
      </w:r>
    </w:p>
    <w:p>
      <w:pPr/>
    </w:p>
    <w:p>
      <w:pPr/>
      <w:r>
        <w:rPr/>
        <w:t xml:space="preserve">Numéro d'article: WHXD411WL-TT</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E0F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2024-07-11T10:32:42+02:00</dcterms:created>
  <dcterms:modified xsi:type="dcterms:W3CDTF">2024-07-11T10:32:42+02:00</dcterms:modified>
</cp:coreProperties>
</file>

<file path=docProps/custom.xml><?xml version="1.0" encoding="utf-8"?>
<Properties xmlns="http://schemas.openxmlformats.org/officeDocument/2006/custom-properties" xmlns:vt="http://schemas.openxmlformats.org/officeDocument/2006/docPropsVTypes"/>
</file>