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34 mm x 250 mm x 174 mm</w:t>
      </w:r>
    </w:p>
    <w:p>
      <w:pPr/>
      <w:r>
        <w:rPr/>
        <w:t xml:space="preserve">Diamètre: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50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KMU418WL-SW</w:t>
      </w:r>
    </w:p>
    <w:p>
      <w:pPr/>
    </w:p>
    <w:p>
      <w:pPr/>
      <w:r>
        <w:rPr/>
        <w:t xml:space="preserve">Accessoires:</w:t>
      </w:r>
    </w:p>
    <w:p>
      <w:pPr/>
      <w:r>
        <w:rPr/>
        <w:t xml:space="preserve">Numéro d'article: DSA, </w:t>
      </w:r>
    </w:p>
    <w:p>
      <w:pPr/>
      <w:r>
        <w:rPr/>
        <w:t xml:space="preserve">Numéro d'article: KME-EB,  </w:t>
      </w:r>
    </w:p>
    <w:p>
      <w:pPr/>
      <w:r>
        <w:rPr/>
        <w:t xml:space="preserve">Numéro d'article: AWKSU,  </w:t>
      </w:r>
    </w:p>
    <w:p>
      <w:pPr/>
      <w:r>
        <w:rPr/>
        <w:t xml:space="preserve">Numéro d'article: 2PW-EB</w:t>
      </w:r>
    </w:p>
    <w:p>
      <w:pPr/>
      <w:r>
        <w:rPr/>
        <w:t xml:space="preserve">Numéro d'article: KMBE,  </w:t>
      </w:r>
    </w:p>
    <w:p>
      <w:pPr/>
      <w:r>
        <w:rPr/>
        <w:t xml:space="preserve">Numéro d'article: BALLPLX-KMU,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C38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2024-08-20T10:17:35+02:00</dcterms:created>
  <dcterms:modified xsi:type="dcterms:W3CDTF">2024-08-20T10:17:35+02:00</dcterms:modified>
</cp:coreProperties>
</file>

<file path=docProps/custom.xml><?xml version="1.0" encoding="utf-8"?>
<Properties xmlns="http://schemas.openxmlformats.org/officeDocument/2006/custom-properties" xmlns:vt="http://schemas.openxmlformats.org/officeDocument/2006/docPropsVTypes"/>
</file>