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16m m</w:t>
      </w:r>
    </w:p>
    <w:p>
      <w:pPr/>
      <w:r>
        <w:rPr/>
        <w:t xml:space="preserve">Pictogramme: Set</w:t>
      </w:r>
    </w:p>
    <w:p>
      <w:pPr/>
    </w:p>
    <w:p>
      <w:pPr/>
      <w:r>
        <w:rPr/>
        <w:t xml:space="preserve">Puissance en mode continu: 4,7 W W</w:t>
      </w:r>
    </w:p>
    <w:p>
      <w:pPr/>
      <w:r>
        <w:rPr/>
        <w:t xml:space="preserve">Puissance en mode veille: 1,0 W W</w:t>
      </w:r>
    </w:p>
    <w:p>
      <w:pPr/>
      <w:r>
        <w:rPr/>
        <w:t xml:space="preserve">Flux lumineux en mode de secours: 335 lm lm</w:t>
      </w:r>
    </w:p>
    <w:p>
      <w:pPr/>
    </w:p>
    <w:p>
      <w:pPr/>
    </w:p>
    <w:p>
      <w:pPr/>
      <w:r>
        <w:rPr/>
        <w:t xml:space="preserve">Batterie: LFPN3233.01-TT</w:t>
      </w:r>
    </w:p>
    <w:p>
      <w:pPr/>
    </w:p>
    <w:p>
      <w:pPr/>
      <w:r>
        <w:rPr/>
        <w:t xml:space="preserve">Numéro d'article: KWID413DL-TT</w:t>
      </w:r>
    </w:p>
    <w:p>
      <w:pPr/>
    </w:p>
    <w:p>
      <w:pPr/>
      <w:r>
        <w:rPr/>
        <w:t xml:space="preserve">Accessoires:</w:t>
      </w:r>
    </w:p>
    <w:p>
      <w:pPr/>
      <w:r>
        <w:rPr/>
        <w:t xml:space="preserve">Numéro d'article: BKW,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2026-09-16T19:05:07+02:00</dcterms:created>
  <dcterms:modified xsi:type="dcterms:W3CDTF">2026-09-16T19:05:07+02:00</dcterms:modified>
</cp:coreProperties>
</file>

<file path=docProps/custom.xml><?xml version="1.0" encoding="utf-8"?>
<Properties xmlns="http://schemas.openxmlformats.org/officeDocument/2006/custom-properties" xmlns:vt="http://schemas.openxmlformats.org/officeDocument/2006/docPropsVTypes"/>
</file>