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5,2 W W</w:t>
      </w:r>
    </w:p>
    <w:p>
      <w:pPr/>
      <w:r>
        <w:rPr/>
        <w:t xml:space="preserve">Puissance en mode veille: 0,8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PXW423SC</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AAFFE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2026-09-16T19:24:47+02:00</dcterms:created>
  <dcterms:modified xsi:type="dcterms:W3CDTF">2026-09-16T19:24:47+02:00</dcterms:modified>
</cp:coreProperties>
</file>

<file path=docProps/custom.xml><?xml version="1.0" encoding="utf-8"?>
<Properties xmlns="http://schemas.openxmlformats.org/officeDocument/2006/custom-properties" xmlns:vt="http://schemas.openxmlformats.org/officeDocument/2006/docPropsVTypes"/>
</file>