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Moderne lysteknologi er spesielt effektiv. Store monteringsavstander kan alltid oppnås. </w:t>
      </w:r>
      <w:br/>
      <w:br/>
      <w:r>
        <w:rPr/>
        <w:t xml:space="preserve">Strålingsmønsteret er rotasjonssymmetrisk og rundt.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 mm x  mm x 36 mm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Schienensysteme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1,9 W W</w:t>
      </w:r>
    </w:p>
    <w:p>
      <w:pPr/>
      <w:r>
        <w:rPr/>
        <w:t xml:space="preserve">Strøm i standby-modus: 0,2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LFP3233.01, {{Produkt - BatteryPerformance - BatteryTechnology (P:17:110)}} Batteri</w:t>
      </w:r>
    </w:p>
    <w:p>
      <w:pPr/>
    </w:p>
    <w:p>
      <w:pPr/>
      <w:r>
        <w:rPr/>
        <w:t xml:space="preserve">Varenummer: ILDL423SC-3P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LSYS-H4,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ED719E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2024-10-11T15:45:23+02:00</dcterms:created>
  <dcterms:modified xsi:type="dcterms:W3CDTF">2024-10-11T15:45:23+02:00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